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E300" w14:textId="77777777" w:rsidR="00BA51CA" w:rsidRPr="0027615F" w:rsidRDefault="00805632" w:rsidP="00BA51CA">
      <w:pPr>
        <w:pBdr>
          <w:top w:val="single" w:sz="4" w:space="0" w:color="auto"/>
          <w:left w:val="single" w:sz="4" w:space="4" w:color="auto"/>
          <w:bottom w:val="single" w:sz="4" w:space="1" w:color="auto"/>
          <w:right w:val="single" w:sz="4" w:space="4" w:color="auto"/>
        </w:pBdr>
        <w:shd w:val="clear" w:color="auto" w:fill="CCCCCC"/>
        <w:autoSpaceDE w:val="0"/>
        <w:autoSpaceDN w:val="0"/>
        <w:jc w:val="center"/>
        <w:outlineLvl w:val="0"/>
        <w:rPr>
          <w:rFonts w:cs="Arial"/>
          <w:b/>
          <w:bCs/>
          <w:sz w:val="28"/>
          <w:szCs w:val="22"/>
        </w:rPr>
      </w:pPr>
      <w:bookmarkStart w:id="0" w:name="_Hlk4139011"/>
      <w:r w:rsidRPr="0027615F">
        <w:rPr>
          <w:rFonts w:cs="Arial"/>
          <w:b/>
          <w:bCs/>
          <w:sz w:val="28"/>
          <w:szCs w:val="22"/>
        </w:rPr>
        <w:t>Statement</w:t>
      </w:r>
      <w:r w:rsidR="0017041B" w:rsidRPr="0027615F">
        <w:rPr>
          <w:rFonts w:cs="Arial"/>
          <w:b/>
          <w:bCs/>
          <w:sz w:val="28"/>
          <w:szCs w:val="22"/>
        </w:rPr>
        <w:t xml:space="preserve"> of Work </w:t>
      </w:r>
      <w:r w:rsidR="00BA51CA" w:rsidRPr="0027615F">
        <w:rPr>
          <w:rFonts w:cs="Arial"/>
          <w:b/>
          <w:bCs/>
          <w:sz w:val="28"/>
          <w:szCs w:val="22"/>
        </w:rPr>
        <w:t>Task Order</w:t>
      </w:r>
    </w:p>
    <w:bookmarkEnd w:id="0"/>
    <w:p w14:paraId="26C93C03" w14:textId="77777777" w:rsidR="00BA51CA" w:rsidRPr="0027615F" w:rsidRDefault="00BA51CA" w:rsidP="00BA51CA">
      <w:pPr>
        <w:autoSpaceDE w:val="0"/>
        <w:autoSpaceDN w:val="0"/>
        <w:outlineLvl w:val="0"/>
        <w:rPr>
          <w:rFonts w:cs="Arial"/>
          <w:b/>
          <w:bCs/>
          <w:sz w:val="22"/>
          <w:szCs w:val="22"/>
        </w:rPr>
      </w:pPr>
    </w:p>
    <w:p w14:paraId="111014BA" w14:textId="77777777" w:rsidR="003C3C98" w:rsidRPr="0027615F" w:rsidRDefault="00805632" w:rsidP="003C3C98">
      <w:pPr>
        <w:jc w:val="center"/>
        <w:rPr>
          <w:rFonts w:cs="Arial"/>
          <w:color w:val="000000"/>
          <w:sz w:val="22"/>
          <w:szCs w:val="22"/>
        </w:rPr>
      </w:pPr>
      <w:r w:rsidRPr="0027615F">
        <w:rPr>
          <w:rFonts w:cs="Arial"/>
          <w:sz w:val="22"/>
          <w:szCs w:val="22"/>
        </w:rPr>
        <w:t>STATEMENT</w:t>
      </w:r>
      <w:r w:rsidR="0017041B" w:rsidRPr="0027615F">
        <w:rPr>
          <w:rFonts w:cs="Arial"/>
          <w:sz w:val="22"/>
          <w:szCs w:val="22"/>
        </w:rPr>
        <w:t xml:space="preserve"> OF WORK </w:t>
      </w:r>
      <w:r w:rsidR="003C3C98" w:rsidRPr="0027615F">
        <w:rPr>
          <w:rFonts w:cs="Arial"/>
          <w:sz w:val="22"/>
          <w:szCs w:val="22"/>
        </w:rPr>
        <w:t xml:space="preserve">TASK ORDER </w:t>
      </w:r>
      <w:r w:rsidR="003C3C98" w:rsidRPr="006454E5">
        <w:rPr>
          <w:rFonts w:cs="Arial"/>
          <w:b/>
          <w:bCs/>
          <w:color w:val="BF4E14" w:themeColor="accent2" w:themeShade="BF"/>
          <w:sz w:val="22"/>
          <w:szCs w:val="22"/>
          <w:u w:val="single"/>
        </w:rPr>
        <w:t>(insert number assigned by requesting agency)</w:t>
      </w:r>
    </w:p>
    <w:p w14:paraId="30F7DF67" w14:textId="77777777" w:rsidR="003C3C98" w:rsidRPr="0027615F" w:rsidRDefault="003C3C98" w:rsidP="003C3C98">
      <w:pPr>
        <w:jc w:val="center"/>
        <w:rPr>
          <w:rFonts w:cs="Arial"/>
          <w:color w:val="000000"/>
          <w:sz w:val="22"/>
          <w:szCs w:val="22"/>
        </w:rPr>
      </w:pPr>
      <w:r w:rsidRPr="0027615F">
        <w:rPr>
          <w:rFonts w:cs="Arial"/>
          <w:color w:val="000000"/>
          <w:sz w:val="22"/>
          <w:szCs w:val="22"/>
        </w:rPr>
        <w:t xml:space="preserve">TO </w:t>
      </w:r>
      <w:r w:rsidRPr="006454E5">
        <w:rPr>
          <w:rFonts w:cs="Arial"/>
          <w:b/>
          <w:bCs/>
          <w:color w:val="BF4E14" w:themeColor="accent2" w:themeShade="BF"/>
          <w:sz w:val="22"/>
          <w:szCs w:val="22"/>
          <w:u w:val="single"/>
        </w:rPr>
        <w:t>(insert contractor’s name)</w:t>
      </w:r>
      <w:r w:rsidRPr="006454E5">
        <w:rPr>
          <w:rFonts w:cs="Arial"/>
          <w:color w:val="BF4E14" w:themeColor="accent2" w:themeShade="BF"/>
          <w:sz w:val="22"/>
          <w:szCs w:val="22"/>
        </w:rPr>
        <w:t xml:space="preserve"> </w:t>
      </w:r>
    </w:p>
    <w:p w14:paraId="30423A9D" w14:textId="77777777" w:rsidR="003C3C98" w:rsidRPr="0027615F" w:rsidRDefault="003C3C98" w:rsidP="003C3C98">
      <w:pPr>
        <w:rPr>
          <w:rFonts w:cs="Arial"/>
          <w:color w:val="000000"/>
          <w:sz w:val="22"/>
          <w:szCs w:val="22"/>
        </w:rPr>
      </w:pPr>
    </w:p>
    <w:p w14:paraId="77CF601A" w14:textId="77777777" w:rsidR="003C3C98" w:rsidRPr="0027615F" w:rsidRDefault="003C3C98" w:rsidP="003C3C98">
      <w:pPr>
        <w:rPr>
          <w:rFonts w:cs="Arial"/>
          <w:color w:val="000000"/>
          <w:sz w:val="22"/>
          <w:szCs w:val="22"/>
        </w:rPr>
      </w:pPr>
    </w:p>
    <w:p w14:paraId="69A6BD71" w14:textId="77777777" w:rsidR="003C3C98" w:rsidRPr="0027615F" w:rsidRDefault="003C3C98" w:rsidP="003C3C98">
      <w:pPr>
        <w:rPr>
          <w:rFonts w:cs="Arial"/>
          <w:sz w:val="22"/>
          <w:szCs w:val="22"/>
        </w:rPr>
      </w:pPr>
      <w:r w:rsidRPr="0027615F">
        <w:rPr>
          <w:rFonts w:cs="Arial"/>
          <w:sz w:val="22"/>
          <w:szCs w:val="22"/>
        </w:rPr>
        <w:t xml:space="preserve">THIS TASK ORDER is entered into between the </w:t>
      </w:r>
      <w:r w:rsidRPr="006454E5">
        <w:rPr>
          <w:rFonts w:cs="Arial"/>
          <w:b/>
          <w:bCs/>
          <w:color w:val="BF4E14" w:themeColor="accent2" w:themeShade="BF"/>
          <w:sz w:val="22"/>
          <w:szCs w:val="22"/>
          <w:u w:val="single"/>
        </w:rPr>
        <w:t>(insert agency name)</w:t>
      </w:r>
      <w:r w:rsidRPr="006454E5">
        <w:rPr>
          <w:rFonts w:cs="Arial"/>
          <w:color w:val="BF4E14" w:themeColor="accent2" w:themeShade="BF"/>
          <w:sz w:val="22"/>
          <w:szCs w:val="22"/>
        </w:rPr>
        <w:t xml:space="preserve">, </w:t>
      </w:r>
      <w:r w:rsidRPr="0027615F">
        <w:rPr>
          <w:rFonts w:cs="Arial"/>
          <w:sz w:val="22"/>
          <w:szCs w:val="22"/>
        </w:rPr>
        <w:t xml:space="preserve">hereinafter referred to as the State or other appropriate reference to the Agency, whose address and phone number are </w:t>
      </w:r>
      <w:r w:rsidRPr="006454E5">
        <w:rPr>
          <w:rFonts w:cs="Arial"/>
          <w:color w:val="BF4E14" w:themeColor="accent2" w:themeShade="BF"/>
          <w:sz w:val="22"/>
          <w:szCs w:val="22"/>
        </w:rPr>
        <w:t>(</w:t>
      </w:r>
      <w:r w:rsidRPr="006454E5">
        <w:rPr>
          <w:rFonts w:cs="Arial"/>
          <w:b/>
          <w:bCs/>
          <w:color w:val="BF4E14" w:themeColor="accent2" w:themeShade="BF"/>
          <w:sz w:val="22"/>
          <w:szCs w:val="22"/>
          <w:u w:val="single"/>
        </w:rPr>
        <w:t>insert address</w:t>
      </w:r>
      <w:r w:rsidRPr="006454E5">
        <w:rPr>
          <w:rFonts w:cs="Arial"/>
          <w:color w:val="BF4E14" w:themeColor="accent2" w:themeShade="BF"/>
          <w:sz w:val="22"/>
          <w:szCs w:val="22"/>
        </w:rPr>
        <w:t xml:space="preserve">) </w:t>
      </w:r>
      <w:r w:rsidRPr="0027615F">
        <w:rPr>
          <w:rFonts w:cs="Arial"/>
          <w:sz w:val="22"/>
          <w:szCs w:val="22"/>
        </w:rPr>
        <w:t xml:space="preserve">and </w:t>
      </w:r>
      <w:r w:rsidRPr="006454E5">
        <w:rPr>
          <w:rFonts w:cs="Arial"/>
          <w:color w:val="BF4E14" w:themeColor="accent2" w:themeShade="BF"/>
          <w:sz w:val="22"/>
          <w:szCs w:val="22"/>
        </w:rPr>
        <w:t>(</w:t>
      </w:r>
      <w:r w:rsidRPr="006454E5">
        <w:rPr>
          <w:rFonts w:cs="Arial"/>
          <w:b/>
          <w:bCs/>
          <w:color w:val="BF4E14" w:themeColor="accent2" w:themeShade="BF"/>
          <w:sz w:val="22"/>
          <w:szCs w:val="22"/>
          <w:u w:val="single"/>
        </w:rPr>
        <w:t>insert phone number</w:t>
      </w:r>
      <w:r w:rsidRPr="006454E5">
        <w:rPr>
          <w:rFonts w:cs="Arial"/>
          <w:color w:val="BF4E14" w:themeColor="accent2" w:themeShade="BF"/>
          <w:sz w:val="22"/>
          <w:szCs w:val="22"/>
        </w:rPr>
        <w:t xml:space="preserve">) </w:t>
      </w:r>
      <w:r w:rsidRPr="0027615F">
        <w:rPr>
          <w:rFonts w:cs="Arial"/>
          <w:sz w:val="22"/>
          <w:szCs w:val="22"/>
        </w:rPr>
        <w:t xml:space="preserve">and </w:t>
      </w:r>
      <w:r w:rsidRPr="006454E5">
        <w:rPr>
          <w:rFonts w:cs="Arial"/>
          <w:b/>
          <w:bCs/>
          <w:color w:val="BF4E14" w:themeColor="accent2" w:themeShade="BF"/>
          <w:sz w:val="22"/>
          <w:szCs w:val="22"/>
          <w:u w:val="single"/>
        </w:rPr>
        <w:t>(insert contractor name)</w:t>
      </w:r>
      <w:r w:rsidRPr="0027615F">
        <w:rPr>
          <w:rFonts w:cs="Arial"/>
          <w:sz w:val="22"/>
          <w:szCs w:val="22"/>
        </w:rPr>
        <w:fldChar w:fldCharType="begin">
          <w:ffData>
            <w:name w:val="Text60"/>
            <w:enabled/>
            <w:calcOnExit w:val="0"/>
            <w:textInput/>
          </w:ffData>
        </w:fldChar>
      </w:r>
      <w:r w:rsidRPr="0027615F">
        <w:rPr>
          <w:rFonts w:cs="Arial"/>
          <w:sz w:val="22"/>
          <w:szCs w:val="22"/>
        </w:rPr>
        <w:instrText xml:space="preserve"> FORMTEXT </w:instrText>
      </w:r>
      <w:r w:rsidRPr="0027615F">
        <w:rPr>
          <w:rFonts w:cs="Arial"/>
          <w:sz w:val="22"/>
          <w:szCs w:val="22"/>
        </w:rPr>
      </w:r>
      <w:r w:rsidRPr="0027615F">
        <w:rPr>
          <w:rFonts w:cs="Arial"/>
          <w:sz w:val="22"/>
          <w:szCs w:val="22"/>
        </w:rPr>
        <w:fldChar w:fldCharType="separate"/>
      </w:r>
      <w:r w:rsidRPr="0027615F">
        <w:rPr>
          <w:rFonts w:cs="Arial"/>
          <w:sz w:val="22"/>
          <w:szCs w:val="22"/>
        </w:rPr>
        <w:fldChar w:fldCharType="end"/>
      </w:r>
      <w:r w:rsidRPr="0027615F">
        <w:rPr>
          <w:rFonts w:cs="Arial"/>
          <w:sz w:val="22"/>
          <w:szCs w:val="22"/>
        </w:rPr>
        <w:t xml:space="preserve">, hereinafter referred to as the “Contractor”, whose address and phone number are </w:t>
      </w:r>
      <w:r w:rsidRPr="006454E5">
        <w:rPr>
          <w:rFonts w:cs="Arial"/>
          <w:b/>
          <w:color w:val="BF4E14" w:themeColor="accent2" w:themeShade="BF"/>
          <w:sz w:val="22"/>
          <w:szCs w:val="22"/>
          <w:u w:val="single"/>
        </w:rPr>
        <w:t>(insert address)</w:t>
      </w:r>
      <w:r w:rsidRPr="006454E5">
        <w:rPr>
          <w:rFonts w:cs="Arial"/>
          <w:color w:val="BF4E14" w:themeColor="accent2" w:themeShade="BF"/>
          <w:sz w:val="22"/>
          <w:szCs w:val="22"/>
        </w:rPr>
        <w:t xml:space="preserve"> </w:t>
      </w:r>
      <w:r w:rsidRPr="0027615F">
        <w:rPr>
          <w:rFonts w:cs="Arial"/>
          <w:sz w:val="22"/>
          <w:szCs w:val="22"/>
        </w:rPr>
        <w:t xml:space="preserve">and </w:t>
      </w:r>
      <w:r w:rsidRPr="006454E5">
        <w:rPr>
          <w:rFonts w:cs="Arial"/>
          <w:b/>
          <w:color w:val="BF4E14" w:themeColor="accent2" w:themeShade="BF"/>
          <w:sz w:val="22"/>
          <w:szCs w:val="22"/>
          <w:u w:val="single"/>
        </w:rPr>
        <w:t>(insert phone number)</w:t>
      </w:r>
      <w:r w:rsidRPr="006454E5">
        <w:rPr>
          <w:rFonts w:cs="Arial"/>
          <w:bCs/>
          <w:color w:val="BF4E14" w:themeColor="accent2" w:themeShade="BF"/>
          <w:sz w:val="22"/>
          <w:szCs w:val="22"/>
        </w:rPr>
        <w:t xml:space="preserve"> </w:t>
      </w:r>
      <w:r w:rsidRPr="0027615F">
        <w:rPr>
          <w:rFonts w:cs="Arial"/>
          <w:bCs/>
          <w:sz w:val="22"/>
          <w:szCs w:val="22"/>
        </w:rPr>
        <w:t xml:space="preserve">as authorized by State of </w:t>
      </w:r>
      <w:r w:rsidR="000C48CB" w:rsidRPr="0027615F">
        <w:rPr>
          <w:rFonts w:cs="Arial"/>
          <w:bCs/>
          <w:sz w:val="22"/>
          <w:szCs w:val="22"/>
        </w:rPr>
        <w:t>Master Contract for Environmental Services Contract #SPB19-0156T</w:t>
      </w:r>
      <w:r w:rsidR="0017041B" w:rsidRPr="006454E5">
        <w:rPr>
          <w:rFonts w:cs="Arial"/>
          <w:bCs/>
          <w:color w:val="BF4E14" w:themeColor="accent2" w:themeShade="BF"/>
          <w:sz w:val="22"/>
          <w:szCs w:val="22"/>
        </w:rPr>
        <w:t>-###</w:t>
      </w:r>
      <w:r w:rsidR="00C44BE9" w:rsidRPr="0027615F">
        <w:rPr>
          <w:rFonts w:cs="Arial"/>
          <w:sz w:val="22"/>
          <w:szCs w:val="22"/>
        </w:rPr>
        <w:t xml:space="preserve">. </w:t>
      </w:r>
      <w:r w:rsidRPr="0027615F">
        <w:rPr>
          <w:rFonts w:cs="Arial"/>
          <w:sz w:val="22"/>
          <w:szCs w:val="22"/>
        </w:rPr>
        <w:t xml:space="preserve">All terms and conditions of the </w:t>
      </w:r>
      <w:r w:rsidR="00186F2C" w:rsidRPr="0027615F">
        <w:rPr>
          <w:rFonts w:cs="Arial"/>
          <w:sz w:val="22"/>
          <w:szCs w:val="22"/>
        </w:rPr>
        <w:t>Master contract</w:t>
      </w:r>
      <w:r w:rsidRPr="0027615F">
        <w:rPr>
          <w:rFonts w:cs="Arial"/>
          <w:sz w:val="22"/>
          <w:szCs w:val="22"/>
        </w:rPr>
        <w:t xml:space="preserve"> apply to this task order </w:t>
      </w:r>
      <w:r w:rsidRPr="006454E5">
        <w:rPr>
          <w:rFonts w:cs="Arial"/>
          <w:color w:val="BF4E14" w:themeColor="accent2" w:themeShade="BF"/>
          <w:sz w:val="22"/>
          <w:szCs w:val="22"/>
        </w:rPr>
        <w:t xml:space="preserve">as well as the </w:t>
      </w:r>
      <w:proofErr w:type="gramStart"/>
      <w:r w:rsidRPr="006454E5">
        <w:rPr>
          <w:rFonts w:cs="Arial"/>
          <w:color w:val="BF4E14" w:themeColor="accent2" w:themeShade="BF"/>
          <w:sz w:val="22"/>
          <w:szCs w:val="22"/>
        </w:rPr>
        <w:t>addition</w:t>
      </w:r>
      <w:proofErr w:type="gramEnd"/>
      <w:r w:rsidRPr="006454E5">
        <w:rPr>
          <w:rFonts w:cs="Arial"/>
          <w:color w:val="BF4E14" w:themeColor="accent2" w:themeShade="BF"/>
          <w:sz w:val="22"/>
          <w:szCs w:val="22"/>
        </w:rPr>
        <w:t xml:space="preserve"> terms and conditions specific to the State/Agency included in this Task Order. </w:t>
      </w:r>
    </w:p>
    <w:p w14:paraId="3CBE812D" w14:textId="77777777" w:rsidR="003C3C98" w:rsidRPr="0027615F" w:rsidRDefault="003C3C98" w:rsidP="003C3C98">
      <w:pPr>
        <w:rPr>
          <w:rFonts w:cs="Arial"/>
          <w:sz w:val="22"/>
          <w:szCs w:val="22"/>
        </w:rPr>
      </w:pPr>
    </w:p>
    <w:p w14:paraId="736E6F1D" w14:textId="77777777" w:rsidR="003C3C98" w:rsidRPr="0027615F" w:rsidRDefault="003C3C98" w:rsidP="003C3C98">
      <w:pPr>
        <w:tabs>
          <w:tab w:val="left" w:pos="-1440"/>
        </w:tabs>
        <w:ind w:left="720" w:hanging="720"/>
        <w:rPr>
          <w:rFonts w:cs="Arial"/>
          <w:sz w:val="22"/>
          <w:szCs w:val="22"/>
        </w:rPr>
      </w:pPr>
      <w:r w:rsidRPr="0027615F">
        <w:rPr>
          <w:rFonts w:cs="Arial"/>
          <w:b/>
          <w:bCs/>
          <w:sz w:val="22"/>
          <w:szCs w:val="22"/>
        </w:rPr>
        <w:t>1.</w:t>
      </w:r>
      <w:r w:rsidRPr="0027615F">
        <w:rPr>
          <w:rFonts w:cs="Arial"/>
          <w:sz w:val="22"/>
          <w:szCs w:val="22"/>
        </w:rPr>
        <w:tab/>
      </w:r>
      <w:r w:rsidRPr="0027615F">
        <w:rPr>
          <w:rFonts w:cs="Arial"/>
          <w:b/>
          <w:bCs/>
          <w:sz w:val="22"/>
          <w:szCs w:val="22"/>
          <w:u w:val="single"/>
        </w:rPr>
        <w:t>PURPOSE</w:t>
      </w:r>
    </w:p>
    <w:p w14:paraId="6EA9AE95" w14:textId="77777777" w:rsidR="003C3C98" w:rsidRPr="0027615F" w:rsidRDefault="003C3C98" w:rsidP="003C3C98">
      <w:pPr>
        <w:rPr>
          <w:rFonts w:cs="Arial"/>
          <w:sz w:val="22"/>
          <w:szCs w:val="22"/>
        </w:rPr>
      </w:pPr>
    </w:p>
    <w:p w14:paraId="7E9B7E7D" w14:textId="77777777" w:rsidR="003C3C98" w:rsidRPr="006454E5" w:rsidRDefault="003C3C98" w:rsidP="003C3C98">
      <w:pPr>
        <w:pStyle w:val="BodyText"/>
        <w:jc w:val="left"/>
        <w:rPr>
          <w:rFonts w:cs="Arial"/>
          <w:color w:val="80340D" w:themeColor="accent2" w:themeShade="80"/>
          <w:sz w:val="22"/>
          <w:szCs w:val="22"/>
        </w:rPr>
      </w:pPr>
      <w:r w:rsidRPr="0027615F">
        <w:rPr>
          <w:rFonts w:cs="Arial"/>
          <w:sz w:val="22"/>
          <w:szCs w:val="22"/>
        </w:rPr>
        <w:t xml:space="preserve">The Contractor agrees to provide </w:t>
      </w:r>
      <w:r w:rsidRPr="006454E5">
        <w:rPr>
          <w:rFonts w:cs="Arial"/>
          <w:b/>
          <w:color w:val="BF4E14" w:themeColor="accent2" w:themeShade="BF"/>
          <w:sz w:val="22"/>
          <w:szCs w:val="22"/>
          <w:u w:val="single"/>
        </w:rPr>
        <w:t>(insert a description of the supplies, services, etc. to be provided</w:t>
      </w:r>
      <w:r w:rsidRPr="006454E5">
        <w:rPr>
          <w:rFonts w:cs="Arial"/>
          <w:b/>
          <w:color w:val="80340D" w:themeColor="accent2" w:themeShade="80"/>
          <w:sz w:val="22"/>
          <w:szCs w:val="22"/>
          <w:u w:val="single"/>
        </w:rPr>
        <w:t>)</w:t>
      </w:r>
      <w:r w:rsidRPr="006454E5">
        <w:rPr>
          <w:rFonts w:cs="Arial"/>
          <w:bCs/>
          <w:color w:val="80340D" w:themeColor="accent2" w:themeShade="80"/>
          <w:sz w:val="22"/>
          <w:szCs w:val="22"/>
        </w:rPr>
        <w:t xml:space="preserve"> </w:t>
      </w:r>
      <w:r w:rsidRPr="0027615F">
        <w:rPr>
          <w:rFonts w:cs="Arial"/>
          <w:bCs/>
          <w:sz w:val="22"/>
          <w:szCs w:val="22"/>
        </w:rPr>
        <w:t xml:space="preserve">as detailed further in Attachment A, Scope of Work. </w:t>
      </w:r>
      <w:r w:rsidRPr="006454E5">
        <w:rPr>
          <w:rFonts w:cs="Arial"/>
          <w:b/>
          <w:color w:val="BF4E14" w:themeColor="accent2" w:themeShade="BF"/>
          <w:sz w:val="22"/>
          <w:szCs w:val="22"/>
          <w:u w:val="single"/>
        </w:rPr>
        <w:t>(Attach the Scope of Work that has been negotiated and approved by both parties.)</w:t>
      </w:r>
    </w:p>
    <w:p w14:paraId="2E508510" w14:textId="77777777" w:rsidR="003C3C98" w:rsidRPr="0027615F" w:rsidRDefault="003C3C98" w:rsidP="003C3C98">
      <w:pPr>
        <w:rPr>
          <w:rFonts w:cs="Arial"/>
          <w:sz w:val="22"/>
          <w:szCs w:val="22"/>
        </w:rPr>
      </w:pPr>
    </w:p>
    <w:p w14:paraId="620D6FD5" w14:textId="77777777" w:rsidR="003C3C98" w:rsidRPr="0027615F" w:rsidRDefault="003C3C98" w:rsidP="003C3C98">
      <w:pPr>
        <w:tabs>
          <w:tab w:val="left" w:pos="-1440"/>
        </w:tabs>
        <w:ind w:left="720" w:hanging="720"/>
        <w:rPr>
          <w:rFonts w:cs="Arial"/>
          <w:sz w:val="22"/>
          <w:szCs w:val="22"/>
        </w:rPr>
      </w:pPr>
      <w:r w:rsidRPr="0027615F">
        <w:rPr>
          <w:rFonts w:cs="Arial"/>
          <w:b/>
          <w:bCs/>
          <w:sz w:val="22"/>
          <w:szCs w:val="22"/>
        </w:rPr>
        <w:t>2.</w:t>
      </w:r>
      <w:r w:rsidRPr="0027615F">
        <w:rPr>
          <w:rFonts w:cs="Arial"/>
          <w:sz w:val="22"/>
          <w:szCs w:val="22"/>
        </w:rPr>
        <w:tab/>
      </w:r>
      <w:r w:rsidRPr="0027615F">
        <w:rPr>
          <w:rFonts w:cs="Arial"/>
          <w:b/>
          <w:bCs/>
          <w:sz w:val="22"/>
          <w:szCs w:val="22"/>
          <w:u w:val="single"/>
        </w:rPr>
        <w:t>EFFECTIVE DATE AND PERIOD OF PERFORMANCE</w:t>
      </w:r>
    </w:p>
    <w:p w14:paraId="388820FC" w14:textId="77777777" w:rsidR="003C3C98" w:rsidRPr="0027615F" w:rsidRDefault="003C3C98" w:rsidP="003C3C98">
      <w:pPr>
        <w:rPr>
          <w:rFonts w:cs="Arial"/>
          <w:sz w:val="22"/>
          <w:szCs w:val="22"/>
        </w:rPr>
      </w:pPr>
    </w:p>
    <w:p w14:paraId="59663EE2" w14:textId="77777777" w:rsidR="003C3C98" w:rsidRDefault="003C3C98" w:rsidP="003C3C98">
      <w:pPr>
        <w:rPr>
          <w:rFonts w:cs="Arial"/>
          <w:sz w:val="22"/>
          <w:szCs w:val="22"/>
        </w:rPr>
      </w:pPr>
      <w:r w:rsidRPr="0027615F">
        <w:rPr>
          <w:rFonts w:cs="Arial"/>
          <w:sz w:val="22"/>
          <w:szCs w:val="22"/>
        </w:rPr>
        <w:t xml:space="preserve">This task order shall take effect on </w:t>
      </w:r>
      <w:r w:rsidRPr="006454E5">
        <w:rPr>
          <w:rFonts w:cs="Arial"/>
          <w:b/>
          <w:bCs/>
          <w:color w:val="BF4E14" w:themeColor="accent2" w:themeShade="BF"/>
          <w:sz w:val="22"/>
          <w:szCs w:val="22"/>
          <w:u w:val="single"/>
        </w:rPr>
        <w:t>(insert date)</w:t>
      </w:r>
      <w:r w:rsidRPr="006454E5">
        <w:rPr>
          <w:rFonts w:cs="Arial"/>
          <w:color w:val="BF4E14" w:themeColor="accent2" w:themeShade="BF"/>
          <w:sz w:val="22"/>
          <w:szCs w:val="22"/>
        </w:rPr>
        <w:t xml:space="preserve">, </w:t>
      </w:r>
      <w:proofErr w:type="gramStart"/>
      <w:r w:rsidRPr="006454E5">
        <w:rPr>
          <w:rFonts w:cs="Arial"/>
          <w:b/>
          <w:bCs/>
          <w:color w:val="BF4E14" w:themeColor="accent2" w:themeShade="BF"/>
          <w:sz w:val="22"/>
          <w:szCs w:val="22"/>
          <w:u w:val="single"/>
        </w:rPr>
        <w:t>20(</w:t>
      </w:r>
      <w:r w:rsidR="000C48CB" w:rsidRPr="006454E5">
        <w:rPr>
          <w:rFonts w:cs="Arial"/>
          <w:b/>
          <w:bCs/>
          <w:color w:val="BF4E14" w:themeColor="accent2" w:themeShade="BF"/>
          <w:sz w:val="22"/>
          <w:szCs w:val="22"/>
          <w:u w:val="single"/>
        </w:rPr>
        <w:t xml:space="preserve"> </w:t>
      </w:r>
      <w:r w:rsidRPr="006454E5">
        <w:rPr>
          <w:rFonts w:cs="Arial"/>
          <w:b/>
          <w:bCs/>
          <w:color w:val="BF4E14" w:themeColor="accent2" w:themeShade="BF"/>
          <w:sz w:val="22"/>
          <w:szCs w:val="22"/>
          <w:u w:val="single"/>
        </w:rPr>
        <w:t xml:space="preserve"> </w:t>
      </w:r>
      <w:proofErr w:type="gramEnd"/>
      <w:r w:rsidRPr="006454E5">
        <w:rPr>
          <w:rFonts w:cs="Arial"/>
          <w:b/>
          <w:bCs/>
          <w:color w:val="BF4E14" w:themeColor="accent2" w:themeShade="BF"/>
          <w:sz w:val="22"/>
          <w:szCs w:val="22"/>
          <w:u w:val="single"/>
        </w:rPr>
        <w:t>)</w:t>
      </w:r>
      <w:r w:rsidRPr="006454E5">
        <w:rPr>
          <w:rFonts w:cs="Arial"/>
          <w:color w:val="BF4E14" w:themeColor="accent2" w:themeShade="BF"/>
          <w:sz w:val="22"/>
          <w:szCs w:val="22"/>
        </w:rPr>
        <w:t xml:space="preserve">, </w:t>
      </w:r>
      <w:r w:rsidRPr="0027615F">
        <w:rPr>
          <w:rFonts w:cs="Arial"/>
          <w:sz w:val="22"/>
          <w:szCs w:val="22"/>
        </w:rPr>
        <w:t xml:space="preserve">and terminate on </w:t>
      </w:r>
      <w:r w:rsidRPr="006454E5">
        <w:rPr>
          <w:rFonts w:cs="Arial"/>
          <w:b/>
          <w:color w:val="BF4E14" w:themeColor="accent2" w:themeShade="BF"/>
          <w:sz w:val="22"/>
          <w:szCs w:val="22"/>
          <w:u w:val="single"/>
        </w:rPr>
        <w:t>(insert date)</w:t>
      </w:r>
      <w:r w:rsidRPr="006454E5">
        <w:rPr>
          <w:rFonts w:cs="Arial"/>
          <w:color w:val="BF4E14" w:themeColor="accent2" w:themeShade="BF"/>
          <w:sz w:val="22"/>
          <w:szCs w:val="22"/>
        </w:rPr>
        <w:t xml:space="preserve">, </w:t>
      </w:r>
      <w:proofErr w:type="gramStart"/>
      <w:r w:rsidRPr="006454E5">
        <w:rPr>
          <w:rFonts w:cs="Arial"/>
          <w:color w:val="BF4E14" w:themeColor="accent2" w:themeShade="BF"/>
          <w:sz w:val="22"/>
          <w:szCs w:val="22"/>
        </w:rPr>
        <w:t>20</w:t>
      </w:r>
      <w:r w:rsidRPr="006454E5">
        <w:rPr>
          <w:rFonts w:cs="Arial"/>
          <w:b/>
          <w:bCs/>
          <w:color w:val="BF4E14" w:themeColor="accent2" w:themeShade="BF"/>
          <w:sz w:val="22"/>
          <w:szCs w:val="22"/>
          <w:u w:val="single"/>
        </w:rPr>
        <w:t>(</w:t>
      </w:r>
      <w:r w:rsidR="000C48CB" w:rsidRPr="006454E5">
        <w:rPr>
          <w:rFonts w:cs="Arial"/>
          <w:b/>
          <w:bCs/>
          <w:color w:val="BF4E14" w:themeColor="accent2" w:themeShade="BF"/>
          <w:sz w:val="22"/>
          <w:szCs w:val="22"/>
          <w:u w:val="single"/>
        </w:rPr>
        <w:t xml:space="preserve"> </w:t>
      </w:r>
      <w:r w:rsidRPr="006454E5">
        <w:rPr>
          <w:rFonts w:cs="Arial"/>
          <w:b/>
          <w:bCs/>
          <w:color w:val="BF4E14" w:themeColor="accent2" w:themeShade="BF"/>
          <w:sz w:val="22"/>
          <w:szCs w:val="22"/>
          <w:u w:val="single"/>
        </w:rPr>
        <w:t xml:space="preserve"> </w:t>
      </w:r>
      <w:proofErr w:type="gramEnd"/>
      <w:r w:rsidRPr="006454E5">
        <w:rPr>
          <w:rFonts w:cs="Arial"/>
          <w:b/>
          <w:bCs/>
          <w:color w:val="BF4E14" w:themeColor="accent2" w:themeShade="BF"/>
          <w:sz w:val="22"/>
          <w:szCs w:val="22"/>
          <w:u w:val="single"/>
        </w:rPr>
        <w:t>)</w:t>
      </w:r>
      <w:r w:rsidRPr="006454E5">
        <w:rPr>
          <w:rFonts w:cs="Arial"/>
          <w:color w:val="BF4E14" w:themeColor="accent2" w:themeShade="BF"/>
          <w:sz w:val="22"/>
          <w:szCs w:val="22"/>
        </w:rPr>
        <w:t xml:space="preserve">, </w:t>
      </w:r>
      <w:r w:rsidRPr="0027615F">
        <w:rPr>
          <w:rFonts w:cs="Arial"/>
          <w:sz w:val="22"/>
          <w:szCs w:val="22"/>
        </w:rPr>
        <w:t>unless terminated earlier in accordance with the terms of this task order. (Mont. Code Ann. § 18-4-313.)</w:t>
      </w:r>
    </w:p>
    <w:p w14:paraId="42874E0D" w14:textId="77777777" w:rsidR="002729B6" w:rsidRDefault="002729B6" w:rsidP="003C3C98">
      <w:pPr>
        <w:rPr>
          <w:rFonts w:cs="Arial"/>
          <w:sz w:val="22"/>
          <w:szCs w:val="22"/>
        </w:rPr>
      </w:pPr>
    </w:p>
    <w:p w14:paraId="5BCA1C6B" w14:textId="77777777" w:rsidR="003C3C98" w:rsidRPr="0027615F" w:rsidRDefault="003C3C98" w:rsidP="003C3C98">
      <w:pPr>
        <w:tabs>
          <w:tab w:val="left" w:pos="-1440"/>
        </w:tabs>
        <w:ind w:left="720" w:hanging="720"/>
        <w:rPr>
          <w:rFonts w:cs="Arial"/>
          <w:b/>
          <w:bCs/>
          <w:color w:val="000000"/>
          <w:sz w:val="22"/>
          <w:szCs w:val="22"/>
        </w:rPr>
      </w:pPr>
      <w:r w:rsidRPr="0027615F">
        <w:rPr>
          <w:rFonts w:cs="Arial"/>
          <w:b/>
          <w:bCs/>
          <w:color w:val="000000"/>
          <w:sz w:val="22"/>
          <w:szCs w:val="22"/>
        </w:rPr>
        <w:t>3.</w:t>
      </w:r>
      <w:r w:rsidRPr="0027615F">
        <w:rPr>
          <w:rFonts w:cs="Arial"/>
          <w:b/>
          <w:bCs/>
          <w:color w:val="000000"/>
          <w:sz w:val="22"/>
          <w:szCs w:val="22"/>
        </w:rPr>
        <w:tab/>
      </w:r>
      <w:r w:rsidRPr="0027615F">
        <w:rPr>
          <w:rFonts w:cs="Arial"/>
          <w:b/>
          <w:bCs/>
          <w:color w:val="000000"/>
          <w:sz w:val="22"/>
          <w:szCs w:val="22"/>
          <w:u w:val="single"/>
        </w:rPr>
        <w:t>COMPENSATION</w:t>
      </w:r>
    </w:p>
    <w:p w14:paraId="73B10A96" w14:textId="77777777" w:rsidR="003C3C98" w:rsidRPr="0027615F" w:rsidRDefault="003C3C98" w:rsidP="003C3C98">
      <w:pPr>
        <w:rPr>
          <w:rFonts w:cs="Arial"/>
          <w:color w:val="000000"/>
          <w:sz w:val="22"/>
          <w:szCs w:val="22"/>
        </w:rPr>
      </w:pPr>
    </w:p>
    <w:p w14:paraId="69F014E6" w14:textId="77777777" w:rsidR="003C3C98" w:rsidRPr="006454E5" w:rsidRDefault="003C3C98" w:rsidP="003C3C98">
      <w:pPr>
        <w:pStyle w:val="BodyText"/>
        <w:jc w:val="left"/>
        <w:rPr>
          <w:rFonts w:cs="Arial"/>
          <w:b/>
          <w:color w:val="80340D" w:themeColor="accent2" w:themeShade="80"/>
          <w:sz w:val="22"/>
          <w:szCs w:val="22"/>
          <w:u w:val="single"/>
        </w:rPr>
      </w:pPr>
      <w:r w:rsidRPr="0027615F">
        <w:rPr>
          <w:rFonts w:cs="Arial"/>
          <w:sz w:val="22"/>
          <w:szCs w:val="22"/>
        </w:rPr>
        <w:t xml:space="preserve">In consideration </w:t>
      </w:r>
      <w:proofErr w:type="gramStart"/>
      <w:r w:rsidRPr="0027615F">
        <w:rPr>
          <w:rFonts w:cs="Arial"/>
          <w:sz w:val="22"/>
          <w:szCs w:val="22"/>
        </w:rPr>
        <w:t>for</w:t>
      </w:r>
      <w:proofErr w:type="gramEnd"/>
      <w:r w:rsidRPr="0027615F">
        <w:rPr>
          <w:rFonts w:cs="Arial"/>
          <w:sz w:val="22"/>
          <w:szCs w:val="22"/>
        </w:rPr>
        <w:t xml:space="preserve"> the services to be provided, the Department shall pay the Contractor according to the budget contained in Attachment B to this task order upon approval of defined deliverables as detailed in Attachment A. </w:t>
      </w:r>
      <w:r w:rsidRPr="006454E5">
        <w:rPr>
          <w:rFonts w:cs="Arial"/>
          <w:b/>
          <w:color w:val="BF4E14" w:themeColor="accent2" w:themeShade="BF"/>
          <w:sz w:val="22"/>
          <w:szCs w:val="22"/>
          <w:u w:val="single"/>
        </w:rPr>
        <w:t>(If it is appropriate, the list of deliverables can be included here.)</w:t>
      </w:r>
    </w:p>
    <w:p w14:paraId="3A5EB7DD" w14:textId="77777777" w:rsidR="002F6B75" w:rsidRPr="0027615F" w:rsidRDefault="002F6B75" w:rsidP="002F6B75">
      <w:pPr>
        <w:pStyle w:val="BodyText"/>
        <w:jc w:val="left"/>
        <w:rPr>
          <w:rFonts w:cs="Arial"/>
          <w:sz w:val="22"/>
          <w:szCs w:val="22"/>
        </w:rPr>
      </w:pPr>
    </w:p>
    <w:p w14:paraId="5EC059DF" w14:textId="77777777" w:rsidR="002F6B75" w:rsidRPr="0027615F" w:rsidRDefault="002F6B75" w:rsidP="002F6B75">
      <w:pPr>
        <w:pStyle w:val="BodyText"/>
        <w:jc w:val="left"/>
        <w:rPr>
          <w:rFonts w:cs="Arial"/>
          <w:sz w:val="22"/>
          <w:szCs w:val="22"/>
        </w:rPr>
      </w:pPr>
      <w:r w:rsidRPr="0027615F">
        <w:rPr>
          <w:rFonts w:cs="Arial"/>
          <w:sz w:val="22"/>
          <w:szCs w:val="22"/>
        </w:rPr>
        <w:t>By executing this task order and returning a signed copy to Agency, Contractor is authorized and directed to proceed.</w:t>
      </w:r>
    </w:p>
    <w:p w14:paraId="1444AFE2" w14:textId="77777777" w:rsidR="002F6B75" w:rsidRPr="0027615F" w:rsidRDefault="002F6B75" w:rsidP="002F6B75">
      <w:pPr>
        <w:pStyle w:val="BodyText"/>
        <w:jc w:val="left"/>
        <w:rPr>
          <w:rFonts w:cs="Arial"/>
          <w:sz w:val="22"/>
          <w:szCs w:val="22"/>
        </w:rPr>
      </w:pPr>
    </w:p>
    <w:p w14:paraId="2A1C2BD9" w14:textId="77777777" w:rsidR="002F6B75" w:rsidRPr="0027615F" w:rsidRDefault="002F6B75" w:rsidP="002F6B75">
      <w:pPr>
        <w:pStyle w:val="BodyText"/>
        <w:jc w:val="left"/>
        <w:rPr>
          <w:rFonts w:cs="Arial"/>
          <w:sz w:val="22"/>
          <w:szCs w:val="22"/>
        </w:rPr>
      </w:pPr>
      <w:r w:rsidRPr="0027615F">
        <w:rPr>
          <w:rFonts w:cs="Arial"/>
          <w:sz w:val="22"/>
          <w:szCs w:val="22"/>
        </w:rPr>
        <w:t xml:space="preserve">The total payment for this work will not exceed </w:t>
      </w:r>
      <w:r w:rsidRPr="006454E5">
        <w:rPr>
          <w:rFonts w:cs="Arial"/>
          <w:color w:val="BF4E14" w:themeColor="accent2" w:themeShade="BF"/>
          <w:sz w:val="22"/>
          <w:szCs w:val="22"/>
        </w:rPr>
        <w:t xml:space="preserve">$[insert dollar figure].  </w:t>
      </w:r>
      <w:r w:rsidRPr="0027615F">
        <w:rPr>
          <w:rFonts w:cs="Arial"/>
          <w:sz w:val="22"/>
          <w:szCs w:val="22"/>
        </w:rPr>
        <w:t xml:space="preserve">Please note that authorization from Department is required prior to performing any </w:t>
      </w:r>
      <w:proofErr w:type="gramStart"/>
      <w:r w:rsidRPr="0027615F">
        <w:rPr>
          <w:rFonts w:cs="Arial"/>
          <w:sz w:val="22"/>
          <w:szCs w:val="22"/>
        </w:rPr>
        <w:t>out of scope</w:t>
      </w:r>
      <w:proofErr w:type="gramEnd"/>
      <w:r w:rsidRPr="0027615F">
        <w:rPr>
          <w:rFonts w:cs="Arial"/>
          <w:sz w:val="22"/>
          <w:szCs w:val="22"/>
        </w:rPr>
        <w:t xml:space="preserve"> work.</w:t>
      </w:r>
    </w:p>
    <w:p w14:paraId="15CAE6E5" w14:textId="77777777" w:rsidR="003C3C98" w:rsidRPr="0027615F" w:rsidRDefault="003C3C98" w:rsidP="003C3C98">
      <w:pPr>
        <w:tabs>
          <w:tab w:val="left" w:pos="-1440"/>
        </w:tabs>
        <w:ind w:left="720" w:hanging="720"/>
        <w:rPr>
          <w:rFonts w:cs="Arial"/>
          <w:b/>
          <w:bCs/>
          <w:color w:val="000000"/>
          <w:sz w:val="22"/>
          <w:szCs w:val="22"/>
        </w:rPr>
      </w:pPr>
    </w:p>
    <w:p w14:paraId="2408A879" w14:textId="77777777" w:rsidR="003C3C98" w:rsidRPr="0027615F" w:rsidRDefault="003C3C98" w:rsidP="003C3C98">
      <w:pPr>
        <w:tabs>
          <w:tab w:val="left" w:pos="-1440"/>
        </w:tabs>
        <w:ind w:left="720" w:hanging="720"/>
        <w:rPr>
          <w:rFonts w:cs="Arial"/>
          <w:b/>
          <w:bCs/>
          <w:color w:val="000000"/>
          <w:sz w:val="22"/>
          <w:szCs w:val="22"/>
        </w:rPr>
      </w:pPr>
      <w:r w:rsidRPr="0027615F">
        <w:rPr>
          <w:rFonts w:cs="Arial"/>
          <w:b/>
          <w:bCs/>
          <w:color w:val="000000"/>
          <w:sz w:val="22"/>
          <w:szCs w:val="22"/>
        </w:rPr>
        <w:t>4.</w:t>
      </w:r>
      <w:r w:rsidRPr="0027615F">
        <w:rPr>
          <w:rFonts w:cs="Arial"/>
          <w:b/>
          <w:bCs/>
          <w:color w:val="000000"/>
          <w:sz w:val="22"/>
          <w:szCs w:val="22"/>
        </w:rPr>
        <w:tab/>
      </w:r>
      <w:r w:rsidRPr="0027615F">
        <w:rPr>
          <w:rFonts w:cs="Arial"/>
          <w:b/>
          <w:bCs/>
          <w:color w:val="000000"/>
          <w:sz w:val="22"/>
          <w:szCs w:val="22"/>
          <w:u w:val="single"/>
        </w:rPr>
        <w:t>PROJECT MANAGERS AND SERVICE OF NOTICES</w:t>
      </w:r>
    </w:p>
    <w:p w14:paraId="7B33F628" w14:textId="77777777" w:rsidR="003C3C98" w:rsidRPr="0027615F" w:rsidRDefault="003C3C98" w:rsidP="003C3C98">
      <w:pPr>
        <w:rPr>
          <w:rFonts w:cs="Arial"/>
          <w:color w:val="000000"/>
          <w:sz w:val="22"/>
          <w:szCs w:val="22"/>
        </w:rPr>
      </w:pPr>
    </w:p>
    <w:p w14:paraId="13775252" w14:textId="77777777" w:rsidR="003C3C98" w:rsidRPr="0027615F" w:rsidRDefault="003C3C98" w:rsidP="003C3C98">
      <w:pPr>
        <w:tabs>
          <w:tab w:val="left" w:pos="-1440"/>
        </w:tabs>
        <w:ind w:left="720" w:hanging="720"/>
        <w:rPr>
          <w:rFonts w:cs="Arial"/>
          <w:color w:val="000000"/>
          <w:sz w:val="22"/>
          <w:szCs w:val="22"/>
        </w:rPr>
      </w:pPr>
      <w:r w:rsidRPr="0027615F">
        <w:rPr>
          <w:rFonts w:cs="Arial"/>
          <w:color w:val="000000"/>
          <w:sz w:val="22"/>
          <w:szCs w:val="22"/>
        </w:rPr>
        <w:t>A.</w:t>
      </w:r>
      <w:r w:rsidRPr="0027615F">
        <w:rPr>
          <w:rFonts w:cs="Arial"/>
          <w:color w:val="000000"/>
          <w:sz w:val="22"/>
          <w:szCs w:val="22"/>
        </w:rPr>
        <w:tab/>
        <w:t>The State/Agency Project Manager identified below will manage the day-to-day project activities on behalf of the Department.</w:t>
      </w:r>
    </w:p>
    <w:p w14:paraId="639DDBF1" w14:textId="77777777" w:rsidR="003C3C98" w:rsidRPr="0027615F" w:rsidRDefault="003C3C98" w:rsidP="003C3C98">
      <w:pPr>
        <w:ind w:firstLine="720"/>
        <w:rPr>
          <w:rFonts w:cs="Arial"/>
          <w:sz w:val="22"/>
          <w:szCs w:val="22"/>
        </w:rPr>
      </w:pPr>
    </w:p>
    <w:p w14:paraId="3A0BA9AF" w14:textId="77777777" w:rsidR="003C3C98" w:rsidRPr="0027615F" w:rsidRDefault="003C3C98" w:rsidP="003C3C98">
      <w:pPr>
        <w:ind w:left="720"/>
        <w:rPr>
          <w:rFonts w:cs="Arial"/>
          <w:bCs/>
          <w:sz w:val="22"/>
          <w:szCs w:val="22"/>
        </w:rPr>
      </w:pPr>
      <w:r w:rsidRPr="0027615F">
        <w:rPr>
          <w:rFonts w:cs="Arial"/>
          <w:bCs/>
          <w:sz w:val="22"/>
          <w:szCs w:val="22"/>
        </w:rPr>
        <w:t>The Agency Project Manager for this task order is:</w:t>
      </w:r>
    </w:p>
    <w:p w14:paraId="6C795F16" w14:textId="77777777" w:rsidR="003C3C98" w:rsidRPr="0027615F" w:rsidRDefault="003C3C98" w:rsidP="003C3C98">
      <w:pPr>
        <w:ind w:left="720"/>
        <w:rPr>
          <w:rFonts w:cs="Arial"/>
          <w:bCs/>
          <w:sz w:val="22"/>
          <w:szCs w:val="22"/>
        </w:rPr>
      </w:pPr>
      <w:r w:rsidRPr="0027615F">
        <w:rPr>
          <w:rFonts w:cs="Arial"/>
          <w:bCs/>
          <w:sz w:val="22"/>
          <w:szCs w:val="22"/>
        </w:rPr>
        <w:tab/>
        <w:t xml:space="preserve"> (Name)</w:t>
      </w:r>
    </w:p>
    <w:p w14:paraId="0741B7E5" w14:textId="77777777" w:rsidR="003C3C98" w:rsidRPr="0027615F" w:rsidRDefault="003C3C98" w:rsidP="003C3C98">
      <w:pPr>
        <w:ind w:left="720"/>
        <w:rPr>
          <w:rFonts w:cs="Arial"/>
          <w:bCs/>
          <w:sz w:val="22"/>
          <w:szCs w:val="22"/>
        </w:rPr>
      </w:pPr>
      <w:r w:rsidRPr="0027615F">
        <w:rPr>
          <w:rFonts w:cs="Arial"/>
          <w:bCs/>
          <w:sz w:val="22"/>
          <w:szCs w:val="22"/>
        </w:rPr>
        <w:tab/>
        <w:t xml:space="preserve"> (Address)</w:t>
      </w:r>
    </w:p>
    <w:p w14:paraId="7F388B0D" w14:textId="77777777" w:rsidR="003C3C98" w:rsidRPr="0027615F" w:rsidRDefault="003C3C98" w:rsidP="003C3C98">
      <w:pPr>
        <w:ind w:left="720" w:firstLine="720"/>
        <w:rPr>
          <w:rFonts w:cs="Arial"/>
          <w:sz w:val="22"/>
          <w:szCs w:val="22"/>
        </w:rPr>
      </w:pPr>
      <w:r w:rsidRPr="0027615F">
        <w:rPr>
          <w:rFonts w:cs="Arial"/>
          <w:sz w:val="22"/>
          <w:szCs w:val="22"/>
        </w:rPr>
        <w:t xml:space="preserve"> (City, State, ZIP)</w:t>
      </w:r>
    </w:p>
    <w:p w14:paraId="373B8123" w14:textId="77777777" w:rsidR="003C3C98" w:rsidRPr="0027615F" w:rsidRDefault="003C3C98" w:rsidP="003C3C98">
      <w:pPr>
        <w:ind w:firstLine="720"/>
        <w:rPr>
          <w:rFonts w:cs="Arial"/>
          <w:sz w:val="22"/>
          <w:szCs w:val="22"/>
        </w:rPr>
      </w:pPr>
      <w:r w:rsidRPr="0027615F">
        <w:rPr>
          <w:rFonts w:cs="Arial"/>
          <w:sz w:val="22"/>
          <w:szCs w:val="22"/>
        </w:rPr>
        <w:tab/>
        <w:t xml:space="preserve">Telephone #: </w:t>
      </w:r>
    </w:p>
    <w:p w14:paraId="00D5E8AC" w14:textId="77777777" w:rsidR="003C3C98" w:rsidRPr="0027615F" w:rsidRDefault="003C3C98" w:rsidP="003C3C98">
      <w:pPr>
        <w:ind w:firstLine="720"/>
        <w:rPr>
          <w:rFonts w:cs="Arial"/>
          <w:sz w:val="22"/>
          <w:szCs w:val="22"/>
        </w:rPr>
      </w:pPr>
      <w:r w:rsidRPr="0027615F">
        <w:rPr>
          <w:rFonts w:cs="Arial"/>
          <w:sz w:val="22"/>
          <w:szCs w:val="22"/>
        </w:rPr>
        <w:tab/>
        <w:t xml:space="preserve">Cell </w:t>
      </w:r>
      <w:proofErr w:type="gramStart"/>
      <w:r w:rsidRPr="0027615F">
        <w:rPr>
          <w:rFonts w:cs="Arial"/>
          <w:sz w:val="22"/>
          <w:szCs w:val="22"/>
        </w:rPr>
        <w:t>Phone #:</w:t>
      </w:r>
      <w:proofErr w:type="gramEnd"/>
      <w:r w:rsidRPr="0027615F">
        <w:rPr>
          <w:rFonts w:cs="Arial"/>
          <w:sz w:val="22"/>
          <w:szCs w:val="22"/>
        </w:rPr>
        <w:t xml:space="preserve"> </w:t>
      </w:r>
    </w:p>
    <w:p w14:paraId="294BB081" w14:textId="77777777" w:rsidR="003C3C98" w:rsidRPr="0027615F" w:rsidRDefault="003C3C98" w:rsidP="003C3C98">
      <w:pPr>
        <w:ind w:firstLine="720"/>
        <w:rPr>
          <w:rFonts w:cs="Arial"/>
          <w:sz w:val="22"/>
          <w:szCs w:val="22"/>
        </w:rPr>
      </w:pPr>
      <w:r w:rsidRPr="0027615F">
        <w:rPr>
          <w:rFonts w:cs="Arial"/>
          <w:sz w:val="22"/>
          <w:szCs w:val="22"/>
        </w:rPr>
        <w:tab/>
        <w:t xml:space="preserve">Fax #: </w:t>
      </w:r>
    </w:p>
    <w:p w14:paraId="57BF0A2C" w14:textId="77777777" w:rsidR="003C3C98" w:rsidRPr="0027615F" w:rsidRDefault="003C3C98" w:rsidP="003C3C98">
      <w:pPr>
        <w:tabs>
          <w:tab w:val="left" w:pos="720"/>
        </w:tabs>
        <w:ind w:left="720"/>
        <w:rPr>
          <w:rFonts w:cs="Arial"/>
          <w:sz w:val="22"/>
          <w:szCs w:val="22"/>
        </w:rPr>
      </w:pPr>
      <w:r w:rsidRPr="0027615F">
        <w:rPr>
          <w:rFonts w:cs="Arial"/>
          <w:sz w:val="22"/>
          <w:szCs w:val="22"/>
        </w:rPr>
        <w:tab/>
        <w:t xml:space="preserve">E-mail: </w:t>
      </w:r>
    </w:p>
    <w:p w14:paraId="56F62000" w14:textId="77777777" w:rsidR="003C3C98" w:rsidRPr="0027615F" w:rsidRDefault="003C3C98" w:rsidP="003C3C98">
      <w:pPr>
        <w:rPr>
          <w:rFonts w:cs="Arial"/>
          <w:color w:val="000000"/>
          <w:sz w:val="22"/>
          <w:szCs w:val="22"/>
        </w:rPr>
      </w:pPr>
    </w:p>
    <w:p w14:paraId="3B367246" w14:textId="77777777" w:rsidR="003C3C98" w:rsidRPr="0027615F" w:rsidRDefault="003C3C98" w:rsidP="003C3C98">
      <w:pPr>
        <w:pStyle w:val="Legal1"/>
        <w:widowControl/>
        <w:ind w:hanging="720"/>
        <w:outlineLvl w:val="9"/>
        <w:rPr>
          <w:rFonts w:cs="Arial"/>
          <w:szCs w:val="22"/>
        </w:rPr>
      </w:pPr>
      <w:r w:rsidRPr="0027615F">
        <w:rPr>
          <w:rFonts w:cs="Arial"/>
          <w:color w:val="000000"/>
          <w:szCs w:val="22"/>
        </w:rPr>
        <w:t>B.</w:t>
      </w:r>
      <w:r w:rsidRPr="0027615F">
        <w:rPr>
          <w:rFonts w:cs="Arial"/>
          <w:color w:val="000000"/>
          <w:szCs w:val="22"/>
        </w:rPr>
        <w:tab/>
      </w:r>
      <w:r w:rsidRPr="0027615F">
        <w:rPr>
          <w:rFonts w:cs="Arial"/>
          <w:szCs w:val="22"/>
        </w:rPr>
        <w:t xml:space="preserve">The Contractor Project Manager identified below will manage the day-to-day project activities on behalf of the Contractor: </w:t>
      </w:r>
    </w:p>
    <w:p w14:paraId="32CAABD7" w14:textId="77777777" w:rsidR="003C3C98" w:rsidRPr="0027615F" w:rsidRDefault="003C3C98" w:rsidP="003C3C98">
      <w:pPr>
        <w:ind w:left="720"/>
        <w:rPr>
          <w:rFonts w:cs="Arial"/>
          <w:bCs/>
          <w:sz w:val="22"/>
          <w:szCs w:val="22"/>
        </w:rPr>
      </w:pPr>
    </w:p>
    <w:p w14:paraId="242F2ABA" w14:textId="77777777" w:rsidR="003C3C98" w:rsidRPr="0027615F" w:rsidRDefault="003C3C98" w:rsidP="003C3C98">
      <w:pPr>
        <w:ind w:left="720"/>
        <w:rPr>
          <w:rFonts w:cs="Arial"/>
          <w:bCs/>
          <w:sz w:val="22"/>
          <w:szCs w:val="22"/>
        </w:rPr>
      </w:pPr>
      <w:r w:rsidRPr="0027615F">
        <w:rPr>
          <w:rFonts w:cs="Arial"/>
          <w:bCs/>
          <w:sz w:val="22"/>
          <w:szCs w:val="22"/>
        </w:rPr>
        <w:t>The Contractor Project Manager for this task order is:</w:t>
      </w:r>
    </w:p>
    <w:p w14:paraId="4086F052" w14:textId="77777777" w:rsidR="003C3C98" w:rsidRPr="0027615F" w:rsidRDefault="003C3C98" w:rsidP="003C3C98">
      <w:pPr>
        <w:ind w:left="720"/>
        <w:rPr>
          <w:rFonts w:cs="Arial"/>
          <w:bCs/>
          <w:sz w:val="22"/>
          <w:szCs w:val="22"/>
        </w:rPr>
      </w:pPr>
      <w:r w:rsidRPr="0027615F">
        <w:rPr>
          <w:rFonts w:cs="Arial"/>
          <w:bCs/>
          <w:sz w:val="22"/>
          <w:szCs w:val="22"/>
        </w:rPr>
        <w:tab/>
      </w:r>
    </w:p>
    <w:p w14:paraId="13BE4FF6" w14:textId="77777777" w:rsidR="003C3C98" w:rsidRPr="0027615F" w:rsidRDefault="003C3C98" w:rsidP="003C3C98">
      <w:pPr>
        <w:ind w:left="720" w:firstLine="720"/>
        <w:rPr>
          <w:rFonts w:cs="Arial"/>
          <w:bCs/>
          <w:sz w:val="22"/>
          <w:szCs w:val="22"/>
        </w:rPr>
      </w:pPr>
      <w:r w:rsidRPr="0027615F">
        <w:rPr>
          <w:rFonts w:cs="Arial"/>
          <w:bCs/>
          <w:sz w:val="22"/>
          <w:szCs w:val="22"/>
        </w:rPr>
        <w:t xml:space="preserve"> (Name)</w:t>
      </w:r>
    </w:p>
    <w:p w14:paraId="070E3F80" w14:textId="77777777" w:rsidR="003C3C98" w:rsidRPr="0027615F" w:rsidRDefault="003C3C98" w:rsidP="003C3C98">
      <w:pPr>
        <w:ind w:left="720"/>
        <w:rPr>
          <w:rFonts w:cs="Arial"/>
          <w:bCs/>
          <w:sz w:val="22"/>
          <w:szCs w:val="22"/>
        </w:rPr>
      </w:pPr>
      <w:r w:rsidRPr="0027615F">
        <w:rPr>
          <w:rFonts w:cs="Arial"/>
          <w:bCs/>
          <w:sz w:val="22"/>
          <w:szCs w:val="22"/>
        </w:rPr>
        <w:tab/>
        <w:t xml:space="preserve"> (Address)</w:t>
      </w:r>
    </w:p>
    <w:p w14:paraId="48A6CEA4" w14:textId="77777777" w:rsidR="003C3C98" w:rsidRPr="0027615F" w:rsidRDefault="003C3C98" w:rsidP="003C3C98">
      <w:pPr>
        <w:ind w:left="720" w:firstLine="720"/>
        <w:rPr>
          <w:rFonts w:cs="Arial"/>
          <w:sz w:val="22"/>
          <w:szCs w:val="22"/>
        </w:rPr>
      </w:pPr>
      <w:r w:rsidRPr="0027615F">
        <w:rPr>
          <w:rFonts w:cs="Arial"/>
          <w:sz w:val="22"/>
          <w:szCs w:val="22"/>
        </w:rPr>
        <w:t xml:space="preserve"> (City, State, ZIP)</w:t>
      </w:r>
    </w:p>
    <w:p w14:paraId="42524BCF" w14:textId="77777777" w:rsidR="003C3C98" w:rsidRPr="0027615F" w:rsidRDefault="003C3C98" w:rsidP="003C3C98">
      <w:pPr>
        <w:ind w:firstLine="720"/>
        <w:rPr>
          <w:rFonts w:cs="Arial"/>
          <w:sz w:val="22"/>
          <w:szCs w:val="22"/>
        </w:rPr>
      </w:pPr>
      <w:r w:rsidRPr="0027615F">
        <w:rPr>
          <w:rFonts w:cs="Arial"/>
          <w:sz w:val="22"/>
          <w:szCs w:val="22"/>
        </w:rPr>
        <w:tab/>
        <w:t xml:space="preserve">Telephone #: </w:t>
      </w:r>
    </w:p>
    <w:p w14:paraId="6A33230E" w14:textId="77777777" w:rsidR="003C3C98" w:rsidRPr="0027615F" w:rsidRDefault="003C3C98" w:rsidP="003C3C98">
      <w:pPr>
        <w:ind w:firstLine="720"/>
        <w:rPr>
          <w:rFonts w:cs="Arial"/>
          <w:sz w:val="22"/>
          <w:szCs w:val="22"/>
        </w:rPr>
      </w:pPr>
      <w:r w:rsidRPr="0027615F">
        <w:rPr>
          <w:rFonts w:cs="Arial"/>
          <w:sz w:val="22"/>
          <w:szCs w:val="22"/>
        </w:rPr>
        <w:tab/>
        <w:t xml:space="preserve">Cell </w:t>
      </w:r>
      <w:proofErr w:type="gramStart"/>
      <w:r w:rsidRPr="0027615F">
        <w:rPr>
          <w:rFonts w:cs="Arial"/>
          <w:sz w:val="22"/>
          <w:szCs w:val="22"/>
        </w:rPr>
        <w:t>Phone #:</w:t>
      </w:r>
      <w:proofErr w:type="gramEnd"/>
      <w:r w:rsidRPr="0027615F">
        <w:rPr>
          <w:rFonts w:cs="Arial"/>
          <w:sz w:val="22"/>
          <w:szCs w:val="22"/>
        </w:rPr>
        <w:t xml:space="preserve"> </w:t>
      </w:r>
    </w:p>
    <w:p w14:paraId="46D4CEA4" w14:textId="77777777" w:rsidR="003C3C98" w:rsidRPr="0027615F" w:rsidRDefault="003C3C98" w:rsidP="003C3C98">
      <w:pPr>
        <w:ind w:firstLine="720"/>
        <w:rPr>
          <w:rFonts w:cs="Arial"/>
          <w:sz w:val="22"/>
          <w:szCs w:val="22"/>
        </w:rPr>
      </w:pPr>
      <w:r w:rsidRPr="0027615F">
        <w:rPr>
          <w:rFonts w:cs="Arial"/>
          <w:sz w:val="22"/>
          <w:szCs w:val="22"/>
        </w:rPr>
        <w:tab/>
        <w:t xml:space="preserve">Fax #: </w:t>
      </w:r>
    </w:p>
    <w:p w14:paraId="6D083B66" w14:textId="77777777" w:rsidR="003C3C98" w:rsidRPr="0027615F" w:rsidRDefault="003C3C98" w:rsidP="003C3C98">
      <w:pPr>
        <w:tabs>
          <w:tab w:val="left" w:pos="720"/>
        </w:tabs>
        <w:ind w:left="720"/>
        <w:rPr>
          <w:rFonts w:cs="Arial"/>
          <w:sz w:val="22"/>
          <w:szCs w:val="22"/>
        </w:rPr>
      </w:pPr>
      <w:r w:rsidRPr="0027615F">
        <w:rPr>
          <w:rFonts w:cs="Arial"/>
          <w:sz w:val="22"/>
          <w:szCs w:val="22"/>
        </w:rPr>
        <w:tab/>
        <w:t xml:space="preserve">E-mail: </w:t>
      </w:r>
    </w:p>
    <w:p w14:paraId="6FDB9F61" w14:textId="77777777" w:rsidR="003C3C98" w:rsidRPr="0027615F" w:rsidRDefault="003C3C98" w:rsidP="003C3C98">
      <w:pPr>
        <w:rPr>
          <w:rFonts w:cs="Arial"/>
          <w:color w:val="000000"/>
          <w:sz w:val="22"/>
          <w:szCs w:val="22"/>
        </w:rPr>
      </w:pPr>
    </w:p>
    <w:p w14:paraId="577E38A9" w14:textId="77777777" w:rsidR="003C3C98" w:rsidRPr="0027615F" w:rsidRDefault="003C3C98" w:rsidP="003C3C98">
      <w:pPr>
        <w:tabs>
          <w:tab w:val="left" w:pos="-1440"/>
        </w:tabs>
        <w:ind w:left="720" w:hanging="720"/>
        <w:rPr>
          <w:rFonts w:cs="Arial"/>
          <w:color w:val="000000"/>
          <w:sz w:val="22"/>
          <w:szCs w:val="22"/>
        </w:rPr>
      </w:pPr>
      <w:r w:rsidRPr="0027615F">
        <w:rPr>
          <w:rFonts w:cs="Arial"/>
          <w:color w:val="000000"/>
          <w:sz w:val="22"/>
          <w:szCs w:val="22"/>
        </w:rPr>
        <w:t>C.</w:t>
      </w:r>
      <w:r w:rsidRPr="0027615F">
        <w:rPr>
          <w:rFonts w:cs="Arial"/>
          <w:color w:val="000000"/>
          <w:sz w:val="22"/>
          <w:szCs w:val="22"/>
        </w:rPr>
        <w:tab/>
        <w:t>Written notices, reports and other information required to be exchanged between the parties must be directed to the Project Managers at the parties’ addresses set out in this task order.</w:t>
      </w:r>
    </w:p>
    <w:p w14:paraId="20507EF1" w14:textId="77777777" w:rsidR="003C3C98" w:rsidRPr="0027615F" w:rsidRDefault="003C3C98" w:rsidP="003C3C98">
      <w:pPr>
        <w:rPr>
          <w:rFonts w:cs="Arial"/>
          <w:color w:val="000000"/>
          <w:sz w:val="22"/>
          <w:szCs w:val="22"/>
        </w:rPr>
      </w:pPr>
    </w:p>
    <w:p w14:paraId="4B22AB55" w14:textId="77777777" w:rsidR="001F513B" w:rsidRPr="0027615F" w:rsidRDefault="001F513B" w:rsidP="001F513B">
      <w:pPr>
        <w:outlineLvl w:val="0"/>
        <w:rPr>
          <w:rFonts w:cs="Arial"/>
          <w:b/>
          <w:sz w:val="22"/>
          <w:szCs w:val="22"/>
        </w:rPr>
      </w:pPr>
      <w:r w:rsidRPr="0027615F">
        <w:rPr>
          <w:rFonts w:cs="Arial"/>
          <w:b/>
          <w:sz w:val="22"/>
          <w:szCs w:val="22"/>
        </w:rPr>
        <w:t>5.</w:t>
      </w:r>
      <w:r w:rsidRPr="0027615F">
        <w:rPr>
          <w:rFonts w:cs="Arial"/>
          <w:b/>
          <w:sz w:val="22"/>
          <w:szCs w:val="22"/>
        </w:rPr>
        <w:tab/>
      </w:r>
      <w:r w:rsidRPr="0027615F">
        <w:rPr>
          <w:rFonts w:cs="Arial"/>
          <w:b/>
          <w:sz w:val="22"/>
          <w:szCs w:val="22"/>
          <w:u w:val="single"/>
        </w:rPr>
        <w:t>REQUIRED INSURANCE</w:t>
      </w:r>
    </w:p>
    <w:p w14:paraId="0C13B62C" w14:textId="77777777" w:rsidR="001F513B" w:rsidRPr="0027615F" w:rsidRDefault="001F513B" w:rsidP="001F513B">
      <w:pPr>
        <w:rPr>
          <w:rFonts w:cs="Arial"/>
          <w:sz w:val="22"/>
          <w:szCs w:val="22"/>
        </w:rPr>
      </w:pPr>
    </w:p>
    <w:p w14:paraId="6B4064BD" w14:textId="77777777" w:rsidR="001F513B" w:rsidRPr="0027615F" w:rsidRDefault="001F513B" w:rsidP="001F513B">
      <w:pPr>
        <w:ind w:firstLine="720"/>
        <w:rPr>
          <w:rFonts w:cs="Arial"/>
          <w:sz w:val="22"/>
          <w:szCs w:val="22"/>
        </w:rPr>
      </w:pPr>
      <w:r w:rsidRPr="0027615F">
        <w:rPr>
          <w:rFonts w:cs="Arial"/>
          <w:b/>
          <w:sz w:val="22"/>
          <w:szCs w:val="22"/>
          <w:u w:val="single"/>
        </w:rPr>
        <w:t>5.1</w:t>
      </w:r>
      <w:r w:rsidRPr="0027615F">
        <w:rPr>
          <w:rFonts w:cs="Arial"/>
          <w:b/>
          <w:sz w:val="22"/>
          <w:szCs w:val="22"/>
          <w:u w:val="single"/>
        </w:rPr>
        <w:tab/>
        <w:t>General Requirements.</w:t>
      </w:r>
      <w:r w:rsidRPr="0027615F">
        <w:rPr>
          <w:rFonts w:cs="Arial"/>
          <w:b/>
          <w:sz w:val="22"/>
          <w:szCs w:val="22"/>
        </w:rPr>
        <w:t xml:space="preserve"> </w:t>
      </w:r>
      <w:r w:rsidRPr="0027615F">
        <w:rPr>
          <w:rFonts w:cs="Arial"/>
          <w:sz w:val="22"/>
          <w:szCs w:val="22"/>
        </w:rPr>
        <w:t xml:space="preserve">Contractor shall maintain for the duration of this Contract, at its cost and expense, insurance against claims for injuries to persons or damages to property, including contractual liability, which may arise from or in connection with the performance of the work by Contractor, agents, employees, representatives, assigns, or subcontractors. This insurance shall cover such claims as may be caused by any negligent act or omission. </w:t>
      </w:r>
    </w:p>
    <w:p w14:paraId="20658DB0" w14:textId="77777777" w:rsidR="001F513B" w:rsidRPr="0027615F" w:rsidRDefault="001F513B" w:rsidP="001F513B">
      <w:pPr>
        <w:rPr>
          <w:rFonts w:cs="Arial"/>
          <w:sz w:val="22"/>
          <w:szCs w:val="22"/>
        </w:rPr>
      </w:pPr>
    </w:p>
    <w:p w14:paraId="72F9697C" w14:textId="77777777" w:rsidR="001F513B" w:rsidRPr="0027615F" w:rsidRDefault="001F513B" w:rsidP="001F513B">
      <w:pPr>
        <w:ind w:firstLine="720"/>
        <w:rPr>
          <w:rFonts w:cs="Arial"/>
          <w:sz w:val="22"/>
          <w:szCs w:val="22"/>
        </w:rPr>
      </w:pPr>
      <w:r w:rsidRPr="0027615F">
        <w:rPr>
          <w:rFonts w:cs="Arial"/>
          <w:b/>
          <w:sz w:val="22"/>
          <w:szCs w:val="22"/>
          <w:u w:val="single"/>
        </w:rPr>
        <w:t>5.2</w:t>
      </w:r>
      <w:r w:rsidRPr="0027615F">
        <w:rPr>
          <w:rFonts w:cs="Arial"/>
          <w:b/>
          <w:sz w:val="22"/>
          <w:szCs w:val="22"/>
          <w:u w:val="single"/>
        </w:rPr>
        <w:tab/>
        <w:t>Primary Insurance.</w:t>
      </w:r>
      <w:r w:rsidRPr="0027615F">
        <w:rPr>
          <w:rFonts w:cs="Arial"/>
          <w:b/>
          <w:sz w:val="22"/>
          <w:szCs w:val="22"/>
        </w:rPr>
        <w:t xml:space="preserve"> </w:t>
      </w:r>
      <w:r w:rsidRPr="0027615F">
        <w:rPr>
          <w:rFonts w:cs="Arial"/>
          <w:sz w:val="22"/>
          <w:szCs w:val="22"/>
        </w:rPr>
        <w:t xml:space="preserve">Contractor's insurance coverage shall be primary insurance with respect to State, its officers, officials, employees, and volunteers and shall apply separately to each project or location. Any insurance or self-insurance maintained by State, its officers, officials, employees, or volunteers shall be excess of Contractor's insurance and shall not contribute </w:t>
      </w:r>
      <w:proofErr w:type="gramStart"/>
      <w:r w:rsidRPr="0027615F">
        <w:rPr>
          <w:rFonts w:cs="Arial"/>
          <w:sz w:val="22"/>
          <w:szCs w:val="22"/>
        </w:rPr>
        <w:t>with</w:t>
      </w:r>
      <w:proofErr w:type="gramEnd"/>
      <w:r w:rsidRPr="0027615F">
        <w:rPr>
          <w:rFonts w:cs="Arial"/>
          <w:sz w:val="22"/>
          <w:szCs w:val="22"/>
        </w:rPr>
        <w:t xml:space="preserve"> it.</w:t>
      </w:r>
    </w:p>
    <w:p w14:paraId="65509E00" w14:textId="77777777" w:rsidR="001F513B" w:rsidRPr="0027615F" w:rsidRDefault="001F513B" w:rsidP="001F513B">
      <w:pPr>
        <w:rPr>
          <w:rFonts w:cs="Arial"/>
          <w:sz w:val="22"/>
          <w:szCs w:val="22"/>
        </w:rPr>
      </w:pPr>
    </w:p>
    <w:p w14:paraId="60CA4BD3" w14:textId="77777777" w:rsidR="001F513B" w:rsidRPr="0027615F" w:rsidRDefault="001F513B" w:rsidP="001F513B">
      <w:pPr>
        <w:ind w:firstLine="720"/>
        <w:rPr>
          <w:rFonts w:cs="Arial"/>
          <w:sz w:val="22"/>
          <w:szCs w:val="22"/>
        </w:rPr>
      </w:pPr>
      <w:r w:rsidRPr="0027615F">
        <w:rPr>
          <w:rFonts w:cs="Arial"/>
          <w:b/>
          <w:sz w:val="22"/>
          <w:szCs w:val="22"/>
          <w:u w:val="single"/>
        </w:rPr>
        <w:t>5.3</w:t>
      </w:r>
      <w:r w:rsidRPr="0027615F">
        <w:rPr>
          <w:rFonts w:cs="Arial"/>
          <w:b/>
          <w:sz w:val="22"/>
          <w:szCs w:val="22"/>
          <w:u w:val="single"/>
        </w:rPr>
        <w:tab/>
        <w:t>Specific Requirements for Commercial General Liability.</w:t>
      </w:r>
      <w:r w:rsidRPr="0027615F">
        <w:rPr>
          <w:rFonts w:cs="Arial"/>
          <w:sz w:val="22"/>
          <w:szCs w:val="22"/>
        </w:rPr>
        <w:t xml:space="preserve"> Contractor shall purchase and maintain occurrence coverage with combined single limits for bodily injury, personal injury, and property damage of $1,000,000 per occurrence and $2,000,000 aggregate per year to cover such claims as may be caused by any act, omission, or negligence of Contractor or its officers, agents, representatives, assigns, or subcontractors. </w:t>
      </w:r>
    </w:p>
    <w:p w14:paraId="4BCBD816" w14:textId="77777777" w:rsidR="001F513B" w:rsidRPr="0027615F" w:rsidRDefault="001F513B" w:rsidP="001F513B">
      <w:pPr>
        <w:rPr>
          <w:rFonts w:cs="Arial"/>
          <w:sz w:val="22"/>
          <w:szCs w:val="22"/>
        </w:rPr>
      </w:pPr>
    </w:p>
    <w:p w14:paraId="662D9630" w14:textId="77777777" w:rsidR="001F513B" w:rsidRPr="0027615F" w:rsidRDefault="001F513B" w:rsidP="001F513B">
      <w:pPr>
        <w:rPr>
          <w:rFonts w:cs="Arial"/>
          <w:sz w:val="22"/>
          <w:szCs w:val="22"/>
        </w:rPr>
      </w:pPr>
      <w:r w:rsidRPr="0027615F">
        <w:rPr>
          <w:rFonts w:cs="Arial"/>
          <w:sz w:val="22"/>
          <w:szCs w:val="22"/>
        </w:rPr>
        <w:t xml:space="preserve">State, its officers, officials, employees, and volunteers are to be covered and listed as additional insureds for liability arising out of activities performed by or on behalf of Contractor, including the insured's general supervision of Contractor, products, </w:t>
      </w:r>
      <w:proofErr w:type="gramStart"/>
      <w:r w:rsidRPr="0027615F">
        <w:rPr>
          <w:rFonts w:cs="Arial"/>
          <w:sz w:val="22"/>
          <w:szCs w:val="22"/>
        </w:rPr>
        <w:t>and completed</w:t>
      </w:r>
      <w:proofErr w:type="gramEnd"/>
      <w:r w:rsidRPr="0027615F">
        <w:rPr>
          <w:rFonts w:cs="Arial"/>
          <w:sz w:val="22"/>
          <w:szCs w:val="22"/>
        </w:rPr>
        <w:t xml:space="preserve"> operations, and the premises owned, leased, occupied, or used.</w:t>
      </w:r>
    </w:p>
    <w:p w14:paraId="7DE7933D" w14:textId="77777777" w:rsidR="001F513B" w:rsidRPr="0027615F" w:rsidRDefault="001F513B" w:rsidP="001F513B">
      <w:pPr>
        <w:rPr>
          <w:rFonts w:cs="Arial"/>
          <w:sz w:val="22"/>
          <w:szCs w:val="22"/>
        </w:rPr>
      </w:pPr>
    </w:p>
    <w:p w14:paraId="38088944" w14:textId="77777777" w:rsidR="001F513B" w:rsidRPr="0027615F" w:rsidRDefault="001F513B" w:rsidP="001F513B">
      <w:pPr>
        <w:ind w:firstLine="720"/>
        <w:rPr>
          <w:rFonts w:cs="Arial"/>
          <w:sz w:val="22"/>
          <w:szCs w:val="22"/>
        </w:rPr>
      </w:pPr>
      <w:r w:rsidRPr="0027615F">
        <w:rPr>
          <w:rFonts w:cs="Arial"/>
          <w:b/>
          <w:sz w:val="22"/>
          <w:szCs w:val="22"/>
          <w:u w:val="single"/>
        </w:rPr>
        <w:t>5.4</w:t>
      </w:r>
      <w:r w:rsidRPr="0027615F">
        <w:rPr>
          <w:rFonts w:cs="Arial"/>
          <w:b/>
          <w:sz w:val="22"/>
          <w:szCs w:val="22"/>
          <w:u w:val="single"/>
        </w:rPr>
        <w:tab/>
        <w:t xml:space="preserve">Specific Requirements for Automobile Liability </w:t>
      </w:r>
      <w:r w:rsidRPr="006454E5">
        <w:rPr>
          <w:rFonts w:cs="Arial"/>
          <w:b/>
          <w:color w:val="BF4E14" w:themeColor="accent2" w:themeShade="BF"/>
          <w:sz w:val="22"/>
          <w:szCs w:val="22"/>
          <w:u w:val="single"/>
        </w:rPr>
        <w:t>(if required in Task Order).</w:t>
      </w:r>
      <w:r w:rsidRPr="006454E5">
        <w:rPr>
          <w:rFonts w:cs="Arial"/>
          <w:b/>
          <w:color w:val="BF4E14" w:themeColor="accent2" w:themeShade="BF"/>
          <w:sz w:val="22"/>
          <w:szCs w:val="22"/>
        </w:rPr>
        <w:t xml:space="preserve"> </w:t>
      </w:r>
      <w:r w:rsidRPr="0027615F">
        <w:rPr>
          <w:rFonts w:cs="Arial"/>
          <w:sz w:val="22"/>
          <w:szCs w:val="22"/>
        </w:rPr>
        <w:t xml:space="preserve">Contractor shall purchase and maintain coverage with split limits of $500,000 per person (personal injury), $1,000,000 per accident occurrence (personal injury), and $100,000 per accident occurrence (property damage), OR combined single limits of $1,000,000 per occurrence to cover such claims as may be caused by any act, omission, or negligence of Contractor or its officers, agents, representatives, assigns, or subcontractors. </w:t>
      </w:r>
    </w:p>
    <w:p w14:paraId="3A86C427" w14:textId="77777777" w:rsidR="001F513B" w:rsidRPr="0027615F" w:rsidRDefault="001F513B" w:rsidP="001F513B">
      <w:pPr>
        <w:rPr>
          <w:rFonts w:cs="Arial"/>
          <w:sz w:val="22"/>
          <w:szCs w:val="22"/>
        </w:rPr>
      </w:pPr>
    </w:p>
    <w:p w14:paraId="5F1FECD3" w14:textId="77777777" w:rsidR="001F513B" w:rsidRPr="0027615F" w:rsidRDefault="001F513B" w:rsidP="001F513B">
      <w:pPr>
        <w:rPr>
          <w:rFonts w:cs="Arial"/>
          <w:sz w:val="22"/>
          <w:szCs w:val="22"/>
        </w:rPr>
      </w:pPr>
      <w:r w:rsidRPr="0027615F">
        <w:rPr>
          <w:rFonts w:cs="Arial"/>
          <w:sz w:val="22"/>
          <w:szCs w:val="22"/>
        </w:rPr>
        <w:t xml:space="preserve">State, its officers, officials, employees, and volunteers are to be covered and listed as additional insureds for automobiles leased, owned, or borrowed by Contractor. </w:t>
      </w:r>
    </w:p>
    <w:p w14:paraId="66CD40A1" w14:textId="77777777" w:rsidR="001F513B" w:rsidRPr="0027615F" w:rsidRDefault="001F513B" w:rsidP="001F513B">
      <w:pPr>
        <w:rPr>
          <w:rFonts w:cs="Arial"/>
          <w:sz w:val="22"/>
          <w:szCs w:val="22"/>
        </w:rPr>
      </w:pPr>
    </w:p>
    <w:p w14:paraId="6B35427E" w14:textId="77777777" w:rsidR="001F513B" w:rsidRPr="0027615F" w:rsidRDefault="001F513B" w:rsidP="001F513B">
      <w:pPr>
        <w:ind w:firstLine="720"/>
        <w:rPr>
          <w:rFonts w:cs="Arial"/>
          <w:i/>
          <w:sz w:val="22"/>
          <w:szCs w:val="22"/>
        </w:rPr>
      </w:pPr>
      <w:r w:rsidRPr="0027615F">
        <w:rPr>
          <w:rFonts w:cs="Arial"/>
          <w:b/>
          <w:sz w:val="22"/>
          <w:szCs w:val="22"/>
          <w:u w:val="single"/>
        </w:rPr>
        <w:t>5.5</w:t>
      </w:r>
      <w:r w:rsidRPr="0027615F">
        <w:rPr>
          <w:rFonts w:cs="Arial"/>
          <w:b/>
          <w:sz w:val="22"/>
          <w:szCs w:val="22"/>
          <w:u w:val="single"/>
        </w:rPr>
        <w:tab/>
        <w:t xml:space="preserve">Specific Requirements for Professional Liability </w:t>
      </w:r>
      <w:r w:rsidRPr="006454E5">
        <w:rPr>
          <w:rFonts w:cs="Arial"/>
          <w:b/>
          <w:color w:val="BF4E14" w:themeColor="accent2" w:themeShade="BF"/>
          <w:sz w:val="22"/>
          <w:szCs w:val="22"/>
          <w:u w:val="single"/>
        </w:rPr>
        <w:t>(if required in Task Order</w:t>
      </w:r>
      <w:r w:rsidRPr="006454E5">
        <w:rPr>
          <w:rFonts w:cs="Arial"/>
          <w:b/>
          <w:color w:val="A20000"/>
          <w:sz w:val="22"/>
          <w:szCs w:val="22"/>
          <w:u w:val="single"/>
        </w:rPr>
        <w:t>)</w:t>
      </w:r>
      <w:r w:rsidRPr="0027615F">
        <w:rPr>
          <w:rFonts w:cs="Arial"/>
          <w:b/>
          <w:sz w:val="22"/>
          <w:szCs w:val="22"/>
          <w:u w:val="single"/>
        </w:rPr>
        <w:t>.</w:t>
      </w:r>
      <w:r w:rsidRPr="0027615F">
        <w:rPr>
          <w:rFonts w:cs="Arial"/>
          <w:b/>
          <w:sz w:val="22"/>
          <w:szCs w:val="22"/>
        </w:rPr>
        <w:t xml:space="preserve"> </w:t>
      </w:r>
      <w:r w:rsidRPr="0027615F">
        <w:rPr>
          <w:rFonts w:cs="Arial"/>
          <w:sz w:val="22"/>
          <w:szCs w:val="22"/>
        </w:rPr>
        <w:t xml:space="preserve">Contractor shall purchase and maintain occurrence coverage with combined single limits for each wrongful act of $1,000,000 per occurrence and $2,000,000 aggregate per year to cover such claims as may be caused by any act, omission, negligence of Contractor or its officers, agents, representatives, assigns, or subcontractors. Note: If "occurrence" coverage is unavailable or cost prohibitive, Contractor may provide "claims made" coverage provided the following conditions are met: (1) the commencement date of this Contract must not fall outside the effective date of insurance coverage and it will be the retroactive date for insurance coverage in </w:t>
      </w:r>
      <w:r w:rsidRPr="0027615F">
        <w:rPr>
          <w:rFonts w:cs="Arial"/>
          <w:sz w:val="22"/>
          <w:szCs w:val="22"/>
        </w:rPr>
        <w:lastRenderedPageBreak/>
        <w:t xml:space="preserve">future </w:t>
      </w:r>
      <w:proofErr w:type="gramStart"/>
      <w:r w:rsidRPr="0027615F">
        <w:rPr>
          <w:rFonts w:cs="Arial"/>
          <w:sz w:val="22"/>
          <w:szCs w:val="22"/>
        </w:rPr>
        <w:t>years;</w:t>
      </w:r>
      <w:proofErr w:type="gramEnd"/>
      <w:r w:rsidRPr="0027615F">
        <w:rPr>
          <w:rFonts w:cs="Arial"/>
          <w:sz w:val="22"/>
          <w:szCs w:val="22"/>
        </w:rPr>
        <w:t xml:space="preserve"> and (2) the claims made policy must have a three-year </w:t>
      </w:r>
      <w:proofErr w:type="gramStart"/>
      <w:r w:rsidRPr="0027615F">
        <w:rPr>
          <w:rFonts w:cs="Arial"/>
          <w:sz w:val="22"/>
          <w:szCs w:val="22"/>
        </w:rPr>
        <w:t>tail</w:t>
      </w:r>
      <w:proofErr w:type="gramEnd"/>
      <w:r w:rsidRPr="0027615F">
        <w:rPr>
          <w:rFonts w:cs="Arial"/>
          <w:sz w:val="22"/>
          <w:szCs w:val="22"/>
        </w:rPr>
        <w:t xml:space="preserve"> for claims that are made (filed) after the cancellation or expiration date of the policy.</w:t>
      </w:r>
    </w:p>
    <w:p w14:paraId="7544CC17" w14:textId="77777777" w:rsidR="001F513B" w:rsidRPr="0027615F" w:rsidRDefault="001F513B" w:rsidP="001F513B">
      <w:pPr>
        <w:rPr>
          <w:rFonts w:cs="Arial"/>
          <w:sz w:val="22"/>
          <w:szCs w:val="22"/>
        </w:rPr>
      </w:pPr>
    </w:p>
    <w:p w14:paraId="6B5672FB" w14:textId="77777777" w:rsidR="001F513B" w:rsidRPr="0027615F" w:rsidRDefault="001F513B" w:rsidP="001F513B">
      <w:pPr>
        <w:ind w:firstLine="720"/>
        <w:rPr>
          <w:rFonts w:cs="Arial"/>
          <w:sz w:val="22"/>
          <w:szCs w:val="22"/>
        </w:rPr>
      </w:pPr>
      <w:r w:rsidRPr="0027615F">
        <w:rPr>
          <w:rFonts w:cs="Arial"/>
          <w:b/>
          <w:sz w:val="22"/>
          <w:szCs w:val="22"/>
          <w:u w:val="single"/>
        </w:rPr>
        <w:t>5.6</w:t>
      </w:r>
      <w:r w:rsidRPr="0027615F">
        <w:rPr>
          <w:rFonts w:cs="Arial"/>
          <w:b/>
          <w:sz w:val="22"/>
          <w:szCs w:val="22"/>
          <w:u w:val="single"/>
        </w:rPr>
        <w:tab/>
        <w:t>Deductibles and Self-Insured Retentions.</w:t>
      </w:r>
      <w:r w:rsidRPr="0027615F">
        <w:rPr>
          <w:rFonts w:cs="Arial"/>
          <w:b/>
          <w:sz w:val="22"/>
          <w:szCs w:val="22"/>
        </w:rPr>
        <w:t xml:space="preserve"> </w:t>
      </w:r>
      <w:r w:rsidRPr="0027615F">
        <w:rPr>
          <w:rFonts w:cs="Arial"/>
          <w:sz w:val="22"/>
          <w:szCs w:val="22"/>
        </w:rPr>
        <w:t>Any deductible or self-insured retention must be declared to and approved by State. At the request of State either: (1) the insurer shall reduce or eliminate such deductibles or self-insured retentions as respects State, its officers, officials, employees, or volunteers; or (2) at the expense of Contractor, Contractor shall procure a bond guaranteeing payment of losses and related investigations, claims administration, and defense expenses.</w:t>
      </w:r>
    </w:p>
    <w:p w14:paraId="6E860549" w14:textId="77777777" w:rsidR="001F513B" w:rsidRPr="0027615F" w:rsidRDefault="001F513B" w:rsidP="001F513B">
      <w:pPr>
        <w:rPr>
          <w:rFonts w:cs="Arial"/>
          <w:sz w:val="22"/>
          <w:szCs w:val="22"/>
        </w:rPr>
      </w:pPr>
    </w:p>
    <w:p w14:paraId="2685B656" w14:textId="77777777" w:rsidR="001F513B" w:rsidRPr="0027615F" w:rsidRDefault="001F513B" w:rsidP="001F513B">
      <w:pPr>
        <w:ind w:firstLine="720"/>
        <w:rPr>
          <w:rFonts w:cs="Arial"/>
          <w:sz w:val="22"/>
          <w:szCs w:val="22"/>
        </w:rPr>
      </w:pPr>
      <w:r w:rsidRPr="0027615F">
        <w:rPr>
          <w:rFonts w:cs="Arial"/>
          <w:b/>
          <w:sz w:val="22"/>
          <w:szCs w:val="22"/>
          <w:u w:val="single"/>
        </w:rPr>
        <w:t>5.7</w:t>
      </w:r>
      <w:r w:rsidRPr="0027615F">
        <w:rPr>
          <w:rFonts w:cs="Arial"/>
          <w:sz w:val="22"/>
          <w:szCs w:val="22"/>
          <w:u w:val="single"/>
        </w:rPr>
        <w:tab/>
      </w:r>
      <w:r w:rsidRPr="0027615F">
        <w:rPr>
          <w:rFonts w:cs="Arial"/>
          <w:b/>
          <w:sz w:val="22"/>
          <w:szCs w:val="22"/>
          <w:u w:val="single"/>
        </w:rPr>
        <w:t>Certificate of Insurance/Endorsements.</w:t>
      </w:r>
      <w:r w:rsidRPr="0027615F">
        <w:rPr>
          <w:rFonts w:cs="Arial"/>
          <w:b/>
          <w:sz w:val="22"/>
          <w:szCs w:val="22"/>
        </w:rPr>
        <w:t xml:space="preserve"> </w:t>
      </w:r>
      <w:r w:rsidRPr="0027615F">
        <w:rPr>
          <w:rFonts w:cs="Arial"/>
          <w:sz w:val="22"/>
          <w:szCs w:val="22"/>
        </w:rPr>
        <w:t xml:space="preserve">A certificate of insurance from an insurer with a Best's rating of no less than A- indicating compliance with the required coverages has been received by State Procurement Bureau, P.O. Box 200135, Helena, MT 59620-0135. </w:t>
      </w:r>
      <w:r w:rsidRPr="0027615F">
        <w:rPr>
          <w:rFonts w:cs="Arial"/>
          <w:bCs/>
          <w:i/>
          <w:sz w:val="22"/>
          <w:szCs w:val="22"/>
        </w:rPr>
        <w:t>The certificates must</w:t>
      </w:r>
      <w:r w:rsidRPr="0027615F">
        <w:rPr>
          <w:rFonts w:cs="Arial"/>
          <w:i/>
          <w:sz w:val="22"/>
          <w:szCs w:val="22"/>
        </w:rPr>
        <w:t xml:space="preserve"> </w:t>
      </w:r>
      <w:r w:rsidRPr="0027615F">
        <w:rPr>
          <w:rFonts w:cs="Arial"/>
          <w:bCs/>
          <w:i/>
          <w:sz w:val="22"/>
          <w:szCs w:val="22"/>
        </w:rPr>
        <w:t>name the State of Montana as certificate holder and Contractor shall provide copies of additional insured endorsements required by Contractor’s commercial general liability and automobile liability policies.</w:t>
      </w:r>
      <w:r w:rsidRPr="0027615F">
        <w:rPr>
          <w:rFonts w:cs="Arial"/>
          <w:sz w:val="22"/>
          <w:szCs w:val="22"/>
        </w:rPr>
        <w:t xml:space="preserve"> </w:t>
      </w:r>
      <w:proofErr w:type="gramStart"/>
      <w:r w:rsidRPr="0027615F">
        <w:rPr>
          <w:rFonts w:cs="Arial"/>
          <w:sz w:val="22"/>
          <w:szCs w:val="22"/>
        </w:rPr>
        <w:t>Contractor</w:t>
      </w:r>
      <w:proofErr w:type="gramEnd"/>
      <w:r w:rsidRPr="0027615F">
        <w:rPr>
          <w:rFonts w:cs="Arial"/>
          <w:sz w:val="22"/>
          <w:szCs w:val="22"/>
        </w:rPr>
        <w:t xml:space="preserve"> must notify State immediately of any material change in insurance coverage, such as changes in limits, </w:t>
      </w:r>
      <w:proofErr w:type="gramStart"/>
      <w:r w:rsidRPr="0027615F">
        <w:rPr>
          <w:rFonts w:cs="Arial"/>
          <w:sz w:val="22"/>
          <w:szCs w:val="22"/>
        </w:rPr>
        <w:t>coverages</w:t>
      </w:r>
      <w:proofErr w:type="gramEnd"/>
      <w:r w:rsidRPr="0027615F">
        <w:rPr>
          <w:rFonts w:cs="Arial"/>
          <w:sz w:val="22"/>
          <w:szCs w:val="22"/>
        </w:rPr>
        <w:t xml:space="preserve">, change in status of policy, etc. State reserves the right to </w:t>
      </w:r>
      <w:proofErr w:type="gramStart"/>
      <w:r w:rsidRPr="0027615F">
        <w:rPr>
          <w:rFonts w:cs="Arial"/>
          <w:sz w:val="22"/>
          <w:szCs w:val="22"/>
        </w:rPr>
        <w:t>require complete copies of insurance policies at all times</w:t>
      </w:r>
      <w:proofErr w:type="gramEnd"/>
      <w:r w:rsidRPr="0027615F">
        <w:rPr>
          <w:rFonts w:cs="Arial"/>
          <w:sz w:val="22"/>
          <w:szCs w:val="22"/>
        </w:rPr>
        <w:t>.</w:t>
      </w:r>
    </w:p>
    <w:p w14:paraId="72B0BB9C" w14:textId="77777777" w:rsidR="001F513B" w:rsidRPr="0027615F" w:rsidRDefault="001F513B" w:rsidP="001F513B">
      <w:pPr>
        <w:rPr>
          <w:rFonts w:cs="Arial"/>
          <w:sz w:val="22"/>
          <w:szCs w:val="22"/>
        </w:rPr>
      </w:pPr>
    </w:p>
    <w:p w14:paraId="011A3C9F" w14:textId="77777777" w:rsidR="002729B6" w:rsidRPr="006454E5" w:rsidRDefault="002729B6" w:rsidP="002729B6">
      <w:pPr>
        <w:autoSpaceDE w:val="0"/>
        <w:autoSpaceDN w:val="0"/>
        <w:adjustRightInd w:val="0"/>
        <w:rPr>
          <w:rFonts w:eastAsia="Calibri" w:cs="Arial"/>
          <w:b/>
          <w:bCs/>
          <w:color w:val="BF4E14" w:themeColor="accent2" w:themeShade="BF"/>
          <w:sz w:val="22"/>
          <w:szCs w:val="22"/>
          <w:u w:val="single"/>
        </w:rPr>
      </w:pPr>
      <w:r w:rsidRPr="006454E5">
        <w:rPr>
          <w:rFonts w:eastAsia="Calibri" w:cs="Arial"/>
          <w:b/>
          <w:bCs/>
          <w:color w:val="BF4E14" w:themeColor="accent2" w:themeShade="BF"/>
          <w:sz w:val="22"/>
          <w:szCs w:val="22"/>
        </w:rPr>
        <w:t>6.</w:t>
      </w:r>
      <w:r w:rsidRPr="006454E5">
        <w:rPr>
          <w:rFonts w:eastAsia="Calibri" w:cs="Arial"/>
          <w:b/>
          <w:bCs/>
          <w:color w:val="BF4E14" w:themeColor="accent2" w:themeShade="BF"/>
          <w:sz w:val="22"/>
          <w:szCs w:val="22"/>
        </w:rPr>
        <w:tab/>
      </w:r>
      <w:r w:rsidRPr="006454E5">
        <w:rPr>
          <w:rFonts w:eastAsia="Calibri" w:cs="Arial"/>
          <w:b/>
          <w:bCs/>
          <w:color w:val="BF4E14" w:themeColor="accent2" w:themeShade="BF"/>
          <w:sz w:val="22"/>
          <w:szCs w:val="22"/>
          <w:u w:val="single"/>
        </w:rPr>
        <w:t>PREVAILING WAGE REQUIREMENTS</w:t>
      </w:r>
    </w:p>
    <w:p w14:paraId="6694576E" w14:textId="77777777" w:rsidR="002729B6" w:rsidRPr="006454E5" w:rsidRDefault="002729B6" w:rsidP="002729B6">
      <w:pPr>
        <w:rPr>
          <w:rFonts w:cs="Arial"/>
          <w:color w:val="BF4E14" w:themeColor="accent2" w:themeShade="BF"/>
          <w:sz w:val="22"/>
          <w:szCs w:val="22"/>
        </w:rPr>
      </w:pPr>
    </w:p>
    <w:p w14:paraId="63EB1597" w14:textId="77777777" w:rsidR="002729B6" w:rsidRPr="006454E5" w:rsidRDefault="002729B6" w:rsidP="002729B6">
      <w:pPr>
        <w:ind w:firstLine="720"/>
        <w:rPr>
          <w:rFonts w:cs="Arial"/>
          <w:color w:val="BF4E14" w:themeColor="accent2" w:themeShade="BF"/>
          <w:sz w:val="22"/>
          <w:szCs w:val="22"/>
        </w:rPr>
      </w:pPr>
      <w:r w:rsidRPr="006454E5">
        <w:rPr>
          <w:rFonts w:cs="Arial"/>
          <w:b/>
          <w:bCs/>
          <w:color w:val="BF4E14" w:themeColor="accent2" w:themeShade="BF"/>
          <w:sz w:val="22"/>
          <w:szCs w:val="22"/>
          <w:u w:val="single"/>
        </w:rPr>
        <w:t>6.1</w:t>
      </w:r>
      <w:r w:rsidRPr="006454E5">
        <w:rPr>
          <w:rFonts w:cs="Arial"/>
          <w:b/>
          <w:bCs/>
          <w:color w:val="BF4E14" w:themeColor="accent2" w:themeShade="BF"/>
          <w:sz w:val="22"/>
          <w:szCs w:val="22"/>
          <w:u w:val="single"/>
        </w:rPr>
        <w:tab/>
        <w:t>Montana Resident Preference.</w:t>
      </w:r>
      <w:r w:rsidRPr="006454E5">
        <w:rPr>
          <w:rFonts w:cs="Arial"/>
          <w:b/>
          <w:bCs/>
          <w:color w:val="BF4E14" w:themeColor="accent2" w:themeShade="BF"/>
          <w:sz w:val="22"/>
          <w:szCs w:val="22"/>
        </w:rPr>
        <w:t xml:space="preserve"> </w:t>
      </w:r>
      <w:r w:rsidRPr="006454E5">
        <w:rPr>
          <w:rFonts w:cs="Arial"/>
          <w:bCs/>
          <w:color w:val="BF4E14" w:themeColor="accent2" w:themeShade="BF"/>
          <w:sz w:val="22"/>
          <w:szCs w:val="22"/>
        </w:rPr>
        <w:t xml:space="preserve">The nature of the work performed, or services provided, under this Contract meets the statutory definition of a "public works contract" in 18-2-401, MCA. </w:t>
      </w:r>
      <w:r w:rsidRPr="006454E5">
        <w:rPr>
          <w:rFonts w:cs="Arial"/>
          <w:color w:val="BF4E14" w:themeColor="accent2" w:themeShade="BF"/>
          <w:sz w:val="22"/>
          <w:szCs w:val="22"/>
        </w:rPr>
        <w:t xml:space="preserve">Unless superseded by federal law, Montana law requires that contractors and subcontractors give preference to the employment of Montana residents for any public works contract </w:t>
      </w:r>
      <w:proofErr w:type="gramStart"/>
      <w:r w:rsidRPr="006454E5">
        <w:rPr>
          <w:rFonts w:cs="Arial"/>
          <w:color w:val="BF4E14" w:themeColor="accent2" w:themeShade="BF"/>
          <w:sz w:val="22"/>
          <w:szCs w:val="22"/>
        </w:rPr>
        <w:t>in excess of</w:t>
      </w:r>
      <w:proofErr w:type="gramEnd"/>
      <w:r w:rsidRPr="006454E5">
        <w:rPr>
          <w:rFonts w:cs="Arial"/>
          <w:color w:val="BF4E14" w:themeColor="accent2" w:themeShade="BF"/>
          <w:sz w:val="22"/>
          <w:szCs w:val="22"/>
        </w:rPr>
        <w:t xml:space="preserve"> $25,000 for construction or nonconstruction services. </w:t>
      </w:r>
      <w:proofErr w:type="gramStart"/>
      <w:r w:rsidRPr="006454E5">
        <w:rPr>
          <w:rFonts w:cs="Arial"/>
          <w:color w:val="BF4E14" w:themeColor="accent2" w:themeShade="BF"/>
          <w:sz w:val="22"/>
          <w:szCs w:val="22"/>
        </w:rPr>
        <w:t>Contractor</w:t>
      </w:r>
      <w:proofErr w:type="gramEnd"/>
      <w:r w:rsidRPr="006454E5">
        <w:rPr>
          <w:rFonts w:cs="Arial"/>
          <w:color w:val="BF4E14" w:themeColor="accent2" w:themeShade="BF"/>
          <w:sz w:val="22"/>
          <w:szCs w:val="22"/>
        </w:rPr>
        <w:t xml:space="preserve"> shall abide by the requirements set out in 18-2-401 through 18-2-432, MCA, and all administrative rules adopted under these statutes. </w:t>
      </w:r>
    </w:p>
    <w:p w14:paraId="4CA8261C" w14:textId="77777777" w:rsidR="002729B6" w:rsidRPr="006454E5" w:rsidRDefault="002729B6" w:rsidP="002729B6">
      <w:pPr>
        <w:ind w:firstLine="720"/>
        <w:rPr>
          <w:rFonts w:cs="Arial"/>
          <w:color w:val="BF4E14" w:themeColor="accent2" w:themeShade="BF"/>
          <w:sz w:val="22"/>
          <w:szCs w:val="22"/>
        </w:rPr>
      </w:pPr>
    </w:p>
    <w:p w14:paraId="69CADB5B" w14:textId="77777777" w:rsidR="002729B6" w:rsidRPr="006454E5" w:rsidRDefault="002729B6" w:rsidP="002729B6">
      <w:pPr>
        <w:rPr>
          <w:rFonts w:cs="Arial"/>
          <w:color w:val="BF4E14" w:themeColor="accent2" w:themeShade="BF"/>
          <w:sz w:val="22"/>
          <w:szCs w:val="22"/>
        </w:rPr>
      </w:pPr>
      <w:r w:rsidRPr="006454E5">
        <w:rPr>
          <w:rFonts w:cs="Arial"/>
          <w:color w:val="BF4E14" w:themeColor="accent2" w:themeShade="BF"/>
          <w:sz w:val="22"/>
          <w:szCs w:val="22"/>
        </w:rPr>
        <w:t xml:space="preserve">The Commissioner of the Montana Department of Labor and Industry has established the resident requirements in accordance with 18-2-403 and 18-2-409, MCA. </w:t>
      </w:r>
      <w:proofErr w:type="gramStart"/>
      <w:r w:rsidRPr="006454E5">
        <w:rPr>
          <w:rFonts w:cs="Arial"/>
          <w:color w:val="BF4E14" w:themeColor="accent2" w:themeShade="BF"/>
          <w:sz w:val="22"/>
          <w:szCs w:val="22"/>
        </w:rPr>
        <w:t>Any and all</w:t>
      </w:r>
      <w:proofErr w:type="gramEnd"/>
      <w:r w:rsidRPr="006454E5">
        <w:rPr>
          <w:rFonts w:cs="Arial"/>
          <w:color w:val="BF4E14" w:themeColor="accent2" w:themeShade="BF"/>
          <w:sz w:val="22"/>
          <w:szCs w:val="22"/>
        </w:rPr>
        <w:t xml:space="preserve"> questions concerning prevailing wage and Montana resident issues should be directed to the Montana Department of Labor and Industry.</w:t>
      </w:r>
    </w:p>
    <w:p w14:paraId="264E3470" w14:textId="77777777" w:rsidR="002729B6" w:rsidRPr="006454E5" w:rsidRDefault="002729B6" w:rsidP="002729B6">
      <w:pPr>
        <w:rPr>
          <w:rFonts w:cs="Arial"/>
          <w:color w:val="BF4E14" w:themeColor="accent2" w:themeShade="BF"/>
          <w:sz w:val="22"/>
          <w:szCs w:val="22"/>
        </w:rPr>
      </w:pPr>
    </w:p>
    <w:p w14:paraId="213E6243" w14:textId="77777777" w:rsidR="002729B6" w:rsidRPr="002729B6" w:rsidRDefault="002729B6" w:rsidP="002729B6">
      <w:pPr>
        <w:ind w:firstLine="720"/>
        <w:rPr>
          <w:rFonts w:cs="Arial"/>
          <w:b/>
          <w:color w:val="0270C0"/>
          <w:sz w:val="22"/>
          <w:szCs w:val="22"/>
        </w:rPr>
      </w:pPr>
      <w:r w:rsidRPr="006454E5">
        <w:rPr>
          <w:rFonts w:cs="Arial"/>
          <w:b/>
          <w:bCs/>
          <w:color w:val="BF4E14" w:themeColor="accent2" w:themeShade="BF"/>
          <w:sz w:val="22"/>
          <w:szCs w:val="22"/>
          <w:u w:val="single"/>
        </w:rPr>
        <w:t>6.2</w:t>
      </w:r>
      <w:r w:rsidRPr="006454E5">
        <w:rPr>
          <w:rFonts w:cs="Arial"/>
          <w:b/>
          <w:bCs/>
          <w:color w:val="BF4E14" w:themeColor="accent2" w:themeShade="BF"/>
          <w:sz w:val="22"/>
          <w:szCs w:val="22"/>
          <w:u w:val="single"/>
        </w:rPr>
        <w:tab/>
      </w:r>
      <w:r w:rsidRPr="006454E5">
        <w:rPr>
          <w:rFonts w:cs="Arial"/>
          <w:b/>
          <w:color w:val="BF4E14" w:themeColor="accent2" w:themeShade="BF"/>
          <w:sz w:val="22"/>
          <w:szCs w:val="22"/>
          <w:u w:val="single"/>
        </w:rPr>
        <w:t>Standard Prevailing Rate of Wages.</w:t>
      </w:r>
      <w:r w:rsidRPr="006454E5">
        <w:rPr>
          <w:rFonts w:cs="Arial"/>
          <w:b/>
          <w:color w:val="BF4E14" w:themeColor="accent2" w:themeShade="BF"/>
          <w:sz w:val="22"/>
          <w:szCs w:val="22"/>
        </w:rPr>
        <w:t xml:space="preserve"> </w:t>
      </w:r>
      <w:r w:rsidRPr="006454E5">
        <w:rPr>
          <w:rFonts w:cs="Arial"/>
          <w:color w:val="BF4E14" w:themeColor="accent2" w:themeShade="BF"/>
          <w:sz w:val="22"/>
          <w:szCs w:val="22"/>
        </w:rPr>
        <w:t xml:space="preserve">In addition, unless superseded by federal law, all employees working on a public works contract must be paid prevailing wage rates in accordance with 18-2-401 through 18-2-432, MCA, and all associated administrative rules. Montana law requires that all public works contracts, as defined in 18-2-401, MCA, in which the total cost of the contract is greater than $25,000, contain a provision stating for each job classification the standard prevailing wage rate, including fringe benefits, travel, per diem, and zone pay that the contractors, subcontractors, and employers shall pay during the public works </w:t>
      </w:r>
      <w:r w:rsidRPr="006454E5">
        <w:rPr>
          <w:rFonts w:cs="Arial"/>
          <w:color w:val="80340D" w:themeColor="accent2" w:themeShade="80"/>
          <w:sz w:val="22"/>
          <w:szCs w:val="22"/>
        </w:rPr>
        <w:t xml:space="preserve">contract. </w:t>
      </w:r>
      <w:r w:rsidRPr="002729B6">
        <w:rPr>
          <w:rFonts w:cs="Arial"/>
          <w:b/>
          <w:bCs/>
          <w:color w:val="0270C0"/>
          <w:sz w:val="22"/>
          <w:szCs w:val="22"/>
        </w:rPr>
        <w:t xml:space="preserve">NOTE TO AGENCIES: </w:t>
      </w:r>
      <w:r w:rsidRPr="002729B6">
        <w:rPr>
          <w:rFonts w:cs="Arial"/>
          <w:b/>
          <w:color w:val="0270C0"/>
          <w:sz w:val="22"/>
          <w:szCs w:val="22"/>
        </w:rPr>
        <w:t xml:space="preserve">Per </w:t>
      </w:r>
      <w:hyperlink r:id="rId8" w:history="1">
        <w:r w:rsidRPr="002729B6">
          <w:rPr>
            <w:rFonts w:cs="Arial"/>
            <w:b/>
            <w:color w:val="0270C0"/>
            <w:sz w:val="22"/>
            <w:u w:val="single"/>
          </w:rPr>
          <w:t>18-2-417, MCA</w:t>
        </w:r>
      </w:hyperlink>
      <w:r w:rsidRPr="002729B6">
        <w:rPr>
          <w:rFonts w:cs="Arial"/>
          <w:b/>
          <w:color w:val="0270C0"/>
          <w:sz w:val="22"/>
          <w:szCs w:val="22"/>
        </w:rPr>
        <w:t xml:space="preserve">, any public works contract that has a </w:t>
      </w:r>
      <w:r w:rsidRPr="002729B6">
        <w:rPr>
          <w:rFonts w:cs="Arial"/>
          <w:b/>
          <w:bCs/>
          <w:color w:val="0270C0"/>
          <w:sz w:val="22"/>
          <w:szCs w:val="22"/>
        </w:rPr>
        <w:t xml:space="preserve">potential </w:t>
      </w:r>
      <w:r w:rsidRPr="002729B6">
        <w:rPr>
          <w:rFonts w:cs="Arial"/>
          <w:b/>
          <w:color w:val="0270C0"/>
          <w:sz w:val="22"/>
          <w:szCs w:val="22"/>
        </w:rPr>
        <w:t xml:space="preserve">term of 30 months or more to perform must include one of the following provisions. The applicability of the 3% adjustment varies according to the situation. For more information, see </w:t>
      </w:r>
      <w:r w:rsidRPr="002729B6">
        <w:rPr>
          <w:rFonts w:cs="Arial"/>
          <w:b/>
          <w:bCs/>
          <w:color w:val="0270C0"/>
          <w:sz w:val="22"/>
          <w:szCs w:val="22"/>
        </w:rPr>
        <w:t>Procurement Questions and Answers for Prevailing Wage at</w:t>
      </w:r>
      <w:r w:rsidR="006275B2">
        <w:rPr>
          <w:rFonts w:cs="Arial"/>
          <w:b/>
          <w:bCs/>
          <w:color w:val="0270C0"/>
          <w:sz w:val="22"/>
          <w:szCs w:val="22"/>
        </w:rPr>
        <w:t xml:space="preserve"> the </w:t>
      </w:r>
      <w:hyperlink r:id="rId9" w:anchor="accordion1-pane3" w:history="1">
        <w:r w:rsidR="006275B2" w:rsidRPr="006275B2">
          <w:rPr>
            <w:rStyle w:val="Hyperlink"/>
            <w:rFonts w:cs="Arial"/>
            <w:b/>
            <w:bCs/>
            <w:sz w:val="22"/>
            <w:szCs w:val="22"/>
          </w:rPr>
          <w:t>State Procurement website</w:t>
        </w:r>
      </w:hyperlink>
      <w:r w:rsidR="006275B2">
        <w:rPr>
          <w:rFonts w:cs="Arial"/>
          <w:b/>
          <w:bCs/>
          <w:color w:val="0270C0"/>
          <w:sz w:val="22"/>
          <w:szCs w:val="22"/>
        </w:rPr>
        <w:t xml:space="preserve"> </w:t>
      </w:r>
      <w:r w:rsidRPr="002729B6">
        <w:rPr>
          <w:rFonts w:cs="Arial"/>
          <w:b/>
          <w:color w:val="0070C0"/>
          <w:sz w:val="22"/>
          <w:szCs w:val="22"/>
        </w:rPr>
        <w:t xml:space="preserve">or </w:t>
      </w:r>
      <w:r w:rsidRPr="002729B6">
        <w:rPr>
          <w:rFonts w:cs="Arial"/>
          <w:b/>
          <w:color w:val="0270C0"/>
          <w:sz w:val="22"/>
          <w:szCs w:val="22"/>
        </w:rPr>
        <w:t xml:space="preserve">call the </w:t>
      </w:r>
      <w:r w:rsidRPr="002729B6">
        <w:rPr>
          <w:rFonts w:cs="Arial"/>
          <w:b/>
          <w:bCs/>
          <w:color w:val="0270C0"/>
          <w:sz w:val="22"/>
          <w:szCs w:val="22"/>
        </w:rPr>
        <w:t>Labor Standards Bureau Wage and Hour Unit at (406) 444-5600 to speak to a Prevailing Wage Compliance Specialist.</w:t>
      </w:r>
    </w:p>
    <w:p w14:paraId="714C794E" w14:textId="77777777" w:rsidR="002729B6" w:rsidRPr="002729B6" w:rsidRDefault="002729B6" w:rsidP="002729B6">
      <w:pPr>
        <w:rPr>
          <w:rFonts w:cs="Arial"/>
          <w:color w:val="0270C0"/>
          <w:sz w:val="22"/>
          <w:szCs w:val="22"/>
        </w:rPr>
      </w:pPr>
    </w:p>
    <w:p w14:paraId="1DD6A4CB" w14:textId="77777777" w:rsidR="002729B6" w:rsidRPr="002729B6" w:rsidRDefault="002729B6" w:rsidP="002729B6">
      <w:pPr>
        <w:rPr>
          <w:rFonts w:cs="Arial"/>
          <w:color w:val="FF0000"/>
          <w:sz w:val="22"/>
          <w:szCs w:val="22"/>
        </w:rPr>
      </w:pPr>
      <w:r w:rsidRPr="002729B6">
        <w:rPr>
          <w:rFonts w:cs="Arial"/>
          <w:b/>
          <w:bCs/>
          <w:color w:val="0270C0"/>
          <w:sz w:val="22"/>
          <w:szCs w:val="22"/>
        </w:rPr>
        <w:t xml:space="preserve">For a public works contract with an </w:t>
      </w:r>
      <w:r w:rsidRPr="002729B6">
        <w:rPr>
          <w:rFonts w:cs="Arial"/>
          <w:b/>
          <w:bCs/>
          <w:i/>
          <w:color w:val="0270C0"/>
          <w:sz w:val="22"/>
          <w:szCs w:val="22"/>
        </w:rPr>
        <w:t>initial</w:t>
      </w:r>
      <w:r w:rsidRPr="002729B6">
        <w:rPr>
          <w:rFonts w:cs="Arial"/>
          <w:b/>
          <w:bCs/>
          <w:color w:val="0270C0"/>
          <w:sz w:val="22"/>
          <w:szCs w:val="22"/>
        </w:rPr>
        <w:t xml:space="preserve"> term of 30 months or longer, insert the following:</w:t>
      </w:r>
    </w:p>
    <w:p w14:paraId="4E7CB22C" w14:textId="77777777" w:rsidR="002729B6" w:rsidRPr="006454E5" w:rsidRDefault="002729B6" w:rsidP="002729B6">
      <w:pPr>
        <w:rPr>
          <w:rFonts w:cs="Arial"/>
          <w:color w:val="BF4E14" w:themeColor="accent2" w:themeShade="BF"/>
          <w:sz w:val="22"/>
          <w:szCs w:val="22"/>
        </w:rPr>
      </w:pPr>
      <w:r w:rsidRPr="006454E5">
        <w:rPr>
          <w:rFonts w:cs="Arial"/>
          <w:color w:val="BF4E14" w:themeColor="accent2" w:themeShade="BF"/>
          <w:sz w:val="22"/>
          <w:szCs w:val="22"/>
        </w:rPr>
        <w:t xml:space="preserve">The standard prevailing rate of wages paid to workers under this Contract must be adjusted 12 months after the date of the award of the public works contract per 18-2-417, MCA. The amount of </w:t>
      </w:r>
      <w:proofErr w:type="gramStart"/>
      <w:r w:rsidRPr="006454E5">
        <w:rPr>
          <w:rFonts w:cs="Arial"/>
          <w:color w:val="BF4E14" w:themeColor="accent2" w:themeShade="BF"/>
          <w:sz w:val="22"/>
          <w:szCs w:val="22"/>
        </w:rPr>
        <w:t>the adjustment</w:t>
      </w:r>
      <w:proofErr w:type="gramEnd"/>
      <w:r w:rsidRPr="006454E5">
        <w:rPr>
          <w:rFonts w:cs="Arial"/>
          <w:color w:val="BF4E14" w:themeColor="accent2" w:themeShade="BF"/>
          <w:sz w:val="22"/>
          <w:szCs w:val="22"/>
        </w:rPr>
        <w:t xml:space="preserve"> must be a 3% increase. The adjustment must be made and applied every 12 months for the term of the Contract. This adjustment is the sole responsibility of Contractor and no cost adjustment in this Contract will be allowed to fulfill this requirement.</w:t>
      </w:r>
    </w:p>
    <w:p w14:paraId="20CC2531" w14:textId="77777777" w:rsidR="002729B6" w:rsidRPr="002729B6" w:rsidRDefault="002729B6" w:rsidP="002729B6">
      <w:pPr>
        <w:rPr>
          <w:rFonts w:cs="Arial"/>
          <w:color w:val="FF0000"/>
          <w:sz w:val="22"/>
          <w:szCs w:val="22"/>
        </w:rPr>
      </w:pPr>
    </w:p>
    <w:p w14:paraId="52BB8F28" w14:textId="77777777" w:rsidR="002729B6" w:rsidRPr="002729B6" w:rsidRDefault="002729B6" w:rsidP="002729B6">
      <w:pPr>
        <w:rPr>
          <w:rFonts w:cs="Arial"/>
          <w:sz w:val="22"/>
          <w:szCs w:val="22"/>
        </w:rPr>
      </w:pPr>
      <w:r w:rsidRPr="002729B6">
        <w:rPr>
          <w:rFonts w:cs="Arial"/>
          <w:b/>
          <w:bCs/>
          <w:color w:val="0270C0"/>
          <w:sz w:val="22"/>
          <w:szCs w:val="22"/>
        </w:rPr>
        <w:t xml:space="preserve">For a public works contract with an </w:t>
      </w:r>
      <w:r w:rsidRPr="002729B6">
        <w:rPr>
          <w:rFonts w:cs="Arial"/>
          <w:b/>
          <w:bCs/>
          <w:i/>
          <w:color w:val="0270C0"/>
          <w:sz w:val="22"/>
          <w:szCs w:val="22"/>
        </w:rPr>
        <w:t>initial</w:t>
      </w:r>
      <w:r w:rsidRPr="002729B6">
        <w:rPr>
          <w:rFonts w:cs="Arial"/>
          <w:b/>
          <w:bCs/>
          <w:color w:val="0270C0"/>
          <w:sz w:val="22"/>
          <w:szCs w:val="22"/>
        </w:rPr>
        <w:t xml:space="preserve"> term of 12 months with one-year renewals, insert the following:</w:t>
      </w:r>
    </w:p>
    <w:p w14:paraId="006FE0E1" w14:textId="77777777" w:rsidR="002729B6" w:rsidRPr="006454E5" w:rsidRDefault="002729B6" w:rsidP="002729B6">
      <w:pPr>
        <w:rPr>
          <w:rFonts w:cs="Arial"/>
          <w:color w:val="BF4E14" w:themeColor="accent2" w:themeShade="BF"/>
          <w:sz w:val="22"/>
          <w:szCs w:val="22"/>
        </w:rPr>
      </w:pPr>
      <w:r w:rsidRPr="006454E5">
        <w:rPr>
          <w:rFonts w:cs="Arial"/>
          <w:color w:val="BF4E14" w:themeColor="accent2" w:themeShade="BF"/>
          <w:sz w:val="22"/>
          <w:szCs w:val="22"/>
        </w:rPr>
        <w:t>Because this Contract has an initial term of 12 months with optional renewals, t</w:t>
      </w:r>
      <w:r w:rsidRPr="006454E5">
        <w:rPr>
          <w:rFonts w:cs="Arial"/>
          <w:iCs/>
          <w:color w:val="BF4E14" w:themeColor="accent2" w:themeShade="BF"/>
          <w:sz w:val="22"/>
          <w:szCs w:val="22"/>
        </w:rPr>
        <w:t xml:space="preserve">his Contract is subject to the 3% adjustment when the Contract length becomes more than 30 months. The 3% rate increase becomes effective upon the second renewal, and the 3% is paid starting in the third year of the Contract beginning with </w:t>
      </w:r>
      <w:r w:rsidRPr="006454E5">
        <w:rPr>
          <w:rFonts w:cs="Arial"/>
          <w:iCs/>
          <w:color w:val="BF4E14" w:themeColor="accent2" w:themeShade="BF"/>
          <w:sz w:val="22"/>
          <w:szCs w:val="22"/>
        </w:rPr>
        <w:lastRenderedPageBreak/>
        <w:t xml:space="preserve">the 25th month. </w:t>
      </w:r>
      <w:r w:rsidRPr="006454E5">
        <w:rPr>
          <w:rFonts w:cs="Arial"/>
          <w:color w:val="BF4E14" w:themeColor="accent2" w:themeShade="BF"/>
          <w:sz w:val="22"/>
          <w:szCs w:val="22"/>
        </w:rPr>
        <w:t>The adjustment must be made and applied every 12 months for the term of the Contract. This adjustment is the sole responsibility of Contractor and no cost adjustment in this Contract will be allowed to fulfill this requirement.</w:t>
      </w:r>
    </w:p>
    <w:p w14:paraId="5F12C811" w14:textId="77777777" w:rsidR="002729B6" w:rsidRPr="002729B6" w:rsidRDefault="002729B6" w:rsidP="002729B6">
      <w:pPr>
        <w:rPr>
          <w:rFonts w:cs="Arial"/>
          <w:color w:val="0270C0"/>
          <w:sz w:val="22"/>
          <w:szCs w:val="22"/>
        </w:rPr>
      </w:pPr>
    </w:p>
    <w:p w14:paraId="6E921415" w14:textId="77777777" w:rsidR="002729B6" w:rsidRPr="006454E5" w:rsidRDefault="002729B6" w:rsidP="002729B6">
      <w:pPr>
        <w:ind w:firstLine="720"/>
        <w:rPr>
          <w:rFonts w:cs="Arial"/>
          <w:color w:val="BF4E14" w:themeColor="accent2" w:themeShade="BF"/>
          <w:sz w:val="22"/>
          <w:szCs w:val="22"/>
        </w:rPr>
      </w:pPr>
      <w:r w:rsidRPr="006454E5">
        <w:rPr>
          <w:rFonts w:eastAsia="Calibri" w:cs="Arial"/>
          <w:b/>
          <w:color w:val="BF4E14" w:themeColor="accent2" w:themeShade="BF"/>
          <w:sz w:val="22"/>
          <w:szCs w:val="22"/>
          <w:u w:val="single"/>
        </w:rPr>
        <w:t>6.3</w:t>
      </w:r>
      <w:r w:rsidRPr="006454E5">
        <w:rPr>
          <w:rFonts w:eastAsia="Calibri" w:cs="Arial"/>
          <w:b/>
          <w:color w:val="BF4E14" w:themeColor="accent2" w:themeShade="BF"/>
          <w:sz w:val="22"/>
          <w:szCs w:val="22"/>
          <w:u w:val="single"/>
        </w:rPr>
        <w:tab/>
        <w:t>Notice of Wages and Benefits.</w:t>
      </w:r>
      <w:r w:rsidRPr="006454E5">
        <w:rPr>
          <w:rFonts w:eastAsia="Calibri" w:cs="Arial"/>
          <w:b/>
          <w:color w:val="BF4E14" w:themeColor="accent2" w:themeShade="BF"/>
          <w:sz w:val="22"/>
          <w:szCs w:val="22"/>
        </w:rPr>
        <w:t xml:space="preserve"> </w:t>
      </w:r>
      <w:r w:rsidRPr="006454E5">
        <w:rPr>
          <w:rFonts w:cs="Arial"/>
          <w:color w:val="BF4E14" w:themeColor="accent2" w:themeShade="BF"/>
          <w:sz w:val="22"/>
          <w:szCs w:val="22"/>
        </w:rPr>
        <w:t>Furthermore, 18-2-406, MCA, requires that all contractors, subcontractors, and employers who are performing work or providing services under a public works contract post in a prominent and accessible site on the project staging area or work area, no later than the first day of work and continuing for the entire duration of the contract, a legible statement of all wages and fringe benefits to be paid to the employees in compliance with 18-2-423, MCA.</w:t>
      </w:r>
    </w:p>
    <w:p w14:paraId="7519621C" w14:textId="77777777" w:rsidR="002729B6" w:rsidRPr="006454E5" w:rsidRDefault="002729B6" w:rsidP="002729B6">
      <w:pPr>
        <w:rPr>
          <w:rFonts w:cs="Arial"/>
          <w:color w:val="80340D" w:themeColor="accent2" w:themeShade="80"/>
          <w:sz w:val="22"/>
          <w:szCs w:val="22"/>
        </w:rPr>
      </w:pPr>
    </w:p>
    <w:p w14:paraId="69D5CF5E" w14:textId="77777777" w:rsidR="002729B6" w:rsidRPr="006454E5" w:rsidRDefault="002729B6" w:rsidP="002729B6">
      <w:pPr>
        <w:ind w:firstLine="720"/>
        <w:rPr>
          <w:rFonts w:cs="Arial"/>
          <w:color w:val="BF4E14" w:themeColor="accent2" w:themeShade="BF"/>
          <w:sz w:val="22"/>
          <w:szCs w:val="22"/>
        </w:rPr>
      </w:pPr>
      <w:r w:rsidRPr="006454E5">
        <w:rPr>
          <w:rFonts w:cs="Arial"/>
          <w:b/>
          <w:bCs/>
          <w:color w:val="BF4E14" w:themeColor="accent2" w:themeShade="BF"/>
          <w:sz w:val="22"/>
          <w:szCs w:val="22"/>
          <w:u w:val="single"/>
        </w:rPr>
        <w:t>6.4</w:t>
      </w:r>
      <w:r w:rsidRPr="006454E5">
        <w:rPr>
          <w:rFonts w:cs="Arial"/>
          <w:b/>
          <w:bCs/>
          <w:color w:val="BF4E14" w:themeColor="accent2" w:themeShade="BF"/>
          <w:sz w:val="22"/>
          <w:szCs w:val="22"/>
          <w:u w:val="single"/>
        </w:rPr>
        <w:tab/>
        <w:t>Wage Rates, Pay Schedule, and Records.</w:t>
      </w:r>
      <w:r w:rsidRPr="006454E5">
        <w:rPr>
          <w:rFonts w:cs="Arial"/>
          <w:b/>
          <w:bCs/>
          <w:color w:val="BF4E14" w:themeColor="accent2" w:themeShade="BF"/>
          <w:sz w:val="22"/>
          <w:szCs w:val="22"/>
        </w:rPr>
        <w:t xml:space="preserve"> </w:t>
      </w:r>
      <w:r w:rsidRPr="006454E5">
        <w:rPr>
          <w:rFonts w:cs="Arial"/>
          <w:color w:val="BF4E14" w:themeColor="accent2" w:themeShade="BF"/>
          <w:sz w:val="22"/>
          <w:szCs w:val="22"/>
        </w:rPr>
        <w:t xml:space="preserve">18-2-423, </w:t>
      </w:r>
      <w:proofErr w:type="gramStart"/>
      <w:r w:rsidRPr="006454E5">
        <w:rPr>
          <w:rFonts w:cs="Arial"/>
          <w:color w:val="BF4E14" w:themeColor="accent2" w:themeShade="BF"/>
          <w:sz w:val="22"/>
          <w:szCs w:val="22"/>
        </w:rPr>
        <w:t>MCA,</w:t>
      </w:r>
      <w:proofErr w:type="gramEnd"/>
      <w:r w:rsidRPr="006454E5">
        <w:rPr>
          <w:rFonts w:cs="Arial"/>
          <w:color w:val="BF4E14" w:themeColor="accent2" w:themeShade="BF"/>
          <w:sz w:val="22"/>
          <w:szCs w:val="22"/>
        </w:rPr>
        <w:t xml:space="preserve"> requires that employees receiving an hourly wage must be paid on a weekly basis. Each contractor, subcontractor, and employer shall maintain payroll records in a manner readily capable of being certified for submission under 18-2-423, MCA, for not less than three years after the contractor's, subcontractor's, or employer's completion of work on the public works contract.</w:t>
      </w:r>
      <w:r w:rsidRPr="006454E5">
        <w:rPr>
          <w:rFonts w:cs="Arial"/>
          <w:color w:val="80340D" w:themeColor="accent2" w:themeShade="80"/>
          <w:sz w:val="22"/>
          <w:szCs w:val="22"/>
        </w:rPr>
        <w:t xml:space="preserve"> </w:t>
      </w:r>
      <w:r w:rsidRPr="002729B6">
        <w:rPr>
          <w:b/>
          <w:color w:val="0270C0"/>
          <w:sz w:val="22"/>
        </w:rPr>
        <w:t>NOTE TO AGENCIES:</w:t>
      </w:r>
      <w:r w:rsidRPr="002729B6">
        <w:rPr>
          <w:rFonts w:cs="Arial"/>
          <w:b/>
          <w:bCs/>
          <w:color w:val="0270C0"/>
          <w:sz w:val="22"/>
          <w:szCs w:val="22"/>
        </w:rPr>
        <w:t xml:space="preserve"> </w:t>
      </w:r>
      <w:r w:rsidRPr="002729B6">
        <w:rPr>
          <w:rFonts w:cs="Arial"/>
          <w:b/>
          <w:color w:val="0270C0"/>
          <w:sz w:val="22"/>
          <w:szCs w:val="22"/>
        </w:rPr>
        <w:t xml:space="preserve">If this contract is to be performed </w:t>
      </w:r>
      <w:r w:rsidRPr="002729B6">
        <w:rPr>
          <w:rFonts w:cs="Arial"/>
          <w:b/>
          <w:bCs/>
          <w:color w:val="0270C0"/>
          <w:sz w:val="22"/>
          <w:szCs w:val="22"/>
        </w:rPr>
        <w:t xml:space="preserve">in more than one district, the highest rate for the </w:t>
      </w:r>
      <w:r w:rsidRPr="002729B6">
        <w:rPr>
          <w:rFonts w:cs="Arial"/>
          <w:b/>
          <w:color w:val="0270C0"/>
          <w:sz w:val="22"/>
          <w:szCs w:val="22"/>
        </w:rPr>
        <w:t xml:space="preserve">craft, classification, or type of worker </w:t>
      </w:r>
      <w:r w:rsidRPr="002729B6">
        <w:rPr>
          <w:rFonts w:cs="Arial"/>
          <w:b/>
          <w:bCs/>
          <w:color w:val="0270C0"/>
          <w:sz w:val="22"/>
          <w:szCs w:val="22"/>
        </w:rPr>
        <w:t xml:space="preserve">must be included in the bid specifications and contract provision per </w:t>
      </w:r>
      <w:hyperlink r:id="rId10" w:history="1">
        <w:r w:rsidRPr="002729B6">
          <w:rPr>
            <w:rFonts w:cs="Arial"/>
            <w:b/>
            <w:bCs/>
            <w:color w:val="0000FF"/>
            <w:sz w:val="22"/>
            <w:u w:val="single"/>
          </w:rPr>
          <w:t>ARM 24.17.144</w:t>
        </w:r>
      </w:hyperlink>
      <w:r w:rsidRPr="002729B6">
        <w:rPr>
          <w:rFonts w:cs="Arial"/>
          <w:b/>
          <w:bCs/>
          <w:color w:val="0270C0"/>
          <w:sz w:val="22"/>
          <w:szCs w:val="22"/>
        </w:rPr>
        <w:t xml:space="preserve">. </w:t>
      </w:r>
      <w:r w:rsidRPr="006454E5">
        <w:rPr>
          <w:rFonts w:cs="Arial"/>
          <w:b/>
          <w:bCs/>
          <w:color w:val="BF4E14" w:themeColor="accent2" w:themeShade="BF"/>
          <w:sz w:val="22"/>
          <w:szCs w:val="22"/>
        </w:rPr>
        <w:t xml:space="preserve">In this case, complete and include the following statement. </w:t>
      </w:r>
      <w:r w:rsidRPr="006454E5">
        <w:rPr>
          <w:rFonts w:cs="Arial"/>
          <w:color w:val="BF4E14" w:themeColor="accent2" w:themeShade="BF"/>
          <w:sz w:val="22"/>
          <w:szCs w:val="22"/>
        </w:rPr>
        <w:t xml:space="preserve">The Commissioner of the Montana Department of Labor and Industry has established the standard prevailing rate of wages in accordance with 18-2-401 and 18-2-402, MCA, </w:t>
      </w:r>
      <w:proofErr w:type="gramStart"/>
      <w:r w:rsidRPr="006454E5">
        <w:rPr>
          <w:rFonts w:cs="Arial"/>
          <w:color w:val="BF4E14" w:themeColor="accent2" w:themeShade="BF"/>
          <w:sz w:val="22"/>
          <w:szCs w:val="22"/>
        </w:rPr>
        <w:t>for __</w:t>
      </w:r>
      <w:proofErr w:type="gramEnd"/>
      <w:r w:rsidRPr="006454E5">
        <w:rPr>
          <w:rFonts w:cs="Arial"/>
          <w:color w:val="BF4E14" w:themeColor="accent2" w:themeShade="BF"/>
          <w:sz w:val="22"/>
          <w:szCs w:val="22"/>
        </w:rPr>
        <w:t xml:space="preserve">________ to be </w:t>
      </w:r>
      <w:proofErr w:type="gramStart"/>
      <w:r w:rsidRPr="006454E5">
        <w:rPr>
          <w:rFonts w:cs="Arial"/>
          <w:color w:val="BF4E14" w:themeColor="accent2" w:themeShade="BF"/>
          <w:sz w:val="22"/>
          <w:szCs w:val="22"/>
        </w:rPr>
        <w:t>$__</w:t>
      </w:r>
      <w:proofErr w:type="gramEnd"/>
      <w:r w:rsidRPr="006454E5">
        <w:rPr>
          <w:rFonts w:cs="Arial"/>
          <w:color w:val="BF4E14" w:themeColor="accent2" w:themeShade="BF"/>
          <w:sz w:val="22"/>
          <w:szCs w:val="22"/>
        </w:rPr>
        <w:t>_______ per hour, plus a benefit rate of $__________.</w:t>
      </w:r>
    </w:p>
    <w:p w14:paraId="4A814B73" w14:textId="77777777" w:rsidR="002729B6" w:rsidRPr="006454E5" w:rsidRDefault="002729B6" w:rsidP="002729B6">
      <w:pPr>
        <w:rPr>
          <w:rFonts w:cs="Arial"/>
          <w:b/>
          <w:color w:val="BF4E14" w:themeColor="accent2" w:themeShade="BF"/>
          <w:sz w:val="22"/>
          <w:szCs w:val="22"/>
        </w:rPr>
      </w:pPr>
    </w:p>
    <w:p w14:paraId="5D384FBF" w14:textId="77777777" w:rsidR="002729B6" w:rsidRPr="002729B6" w:rsidRDefault="002729B6" w:rsidP="002729B6">
      <w:pPr>
        <w:ind w:firstLine="720"/>
        <w:rPr>
          <w:rFonts w:cs="Arial"/>
          <w:b/>
          <w:color w:val="0270C0"/>
          <w:sz w:val="22"/>
          <w:szCs w:val="22"/>
        </w:rPr>
      </w:pPr>
      <w:r w:rsidRPr="002729B6">
        <w:rPr>
          <w:rFonts w:cs="Arial"/>
          <w:b/>
          <w:color w:val="0270C0"/>
          <w:sz w:val="22"/>
          <w:szCs w:val="22"/>
        </w:rPr>
        <w:t>OR</w:t>
      </w:r>
    </w:p>
    <w:p w14:paraId="54582B7A" w14:textId="77777777" w:rsidR="002729B6" w:rsidRPr="002729B6" w:rsidRDefault="002729B6" w:rsidP="002729B6">
      <w:pPr>
        <w:rPr>
          <w:rFonts w:cs="Arial"/>
          <w:color w:val="FF0000"/>
          <w:sz w:val="22"/>
          <w:szCs w:val="22"/>
        </w:rPr>
      </w:pPr>
    </w:p>
    <w:p w14:paraId="5588C009" w14:textId="77777777" w:rsidR="002729B6" w:rsidRPr="002729B6" w:rsidRDefault="002729B6" w:rsidP="002729B6">
      <w:pPr>
        <w:rPr>
          <w:rFonts w:cs="Arial"/>
          <w:bCs/>
          <w:color w:val="0070C0"/>
          <w:sz w:val="22"/>
          <w:szCs w:val="22"/>
        </w:rPr>
      </w:pPr>
      <w:r w:rsidRPr="002729B6">
        <w:rPr>
          <w:rFonts w:cs="Arial"/>
          <w:b/>
          <w:color w:val="0070C0"/>
          <w:sz w:val="22"/>
          <w:szCs w:val="22"/>
        </w:rPr>
        <w:t>If more than one craft, classification, or type of worker is included in the contract, use the following statement instead:</w:t>
      </w:r>
    </w:p>
    <w:p w14:paraId="7A3BF581" w14:textId="77777777" w:rsidR="002729B6" w:rsidRPr="006454E5" w:rsidRDefault="002729B6" w:rsidP="002729B6">
      <w:pPr>
        <w:rPr>
          <w:rFonts w:cs="Arial"/>
          <w:b/>
          <w:bCs/>
          <w:color w:val="BF4E14" w:themeColor="accent2" w:themeShade="BF"/>
          <w:sz w:val="22"/>
          <w:szCs w:val="22"/>
        </w:rPr>
      </w:pPr>
      <w:r w:rsidRPr="006454E5">
        <w:rPr>
          <w:rFonts w:cs="Arial"/>
          <w:bCs/>
          <w:color w:val="BF4E14" w:themeColor="accent2" w:themeShade="BF"/>
          <w:sz w:val="22"/>
          <w:szCs w:val="22"/>
        </w:rPr>
        <w:t xml:space="preserve">All contractors and employers shall classify each employee who performs labor on a public works project according to the applicable standard prevailing rate of wages for such craft, classification, or type of employee established by the </w:t>
      </w:r>
      <w:r w:rsidRPr="006454E5">
        <w:rPr>
          <w:rFonts w:cs="Arial"/>
          <w:color w:val="BF4E14" w:themeColor="accent2" w:themeShade="BF"/>
          <w:sz w:val="22"/>
          <w:szCs w:val="22"/>
        </w:rPr>
        <w:t>Commissioner of the Montana Department of Labor and Industry</w:t>
      </w:r>
      <w:r w:rsidRPr="006454E5">
        <w:rPr>
          <w:rFonts w:cs="Arial"/>
          <w:bCs/>
          <w:color w:val="BF4E14" w:themeColor="accent2" w:themeShade="BF"/>
          <w:sz w:val="22"/>
          <w:szCs w:val="22"/>
        </w:rPr>
        <w:t>, and shall pay each such employee a rate of wages not less than the standard prevailing rate as specified in the Montana</w:t>
      </w:r>
      <w:bookmarkStart w:id="1" w:name="_Hlt511200400"/>
      <w:r w:rsidRPr="006454E5">
        <w:rPr>
          <w:rFonts w:cs="Arial"/>
          <w:bCs/>
          <w:color w:val="BF4E14" w:themeColor="accent2" w:themeShade="BF"/>
          <w:sz w:val="22"/>
          <w:szCs w:val="22"/>
        </w:rPr>
        <w:t xml:space="preserve"> Prevailing Wages </w:t>
      </w:r>
      <w:bookmarkStart w:id="2" w:name="_Hlk511200889"/>
      <w:r w:rsidRPr="006454E5">
        <w:rPr>
          <w:rFonts w:cs="Arial"/>
          <w:bCs/>
          <w:color w:val="BF4E14" w:themeColor="accent2" w:themeShade="BF"/>
          <w:sz w:val="22"/>
          <w:szCs w:val="22"/>
        </w:rPr>
        <w:t xml:space="preserve">Rates for </w:t>
      </w:r>
      <w:bookmarkEnd w:id="1"/>
      <w:bookmarkEnd w:id="2"/>
      <w:r w:rsidRPr="006454E5">
        <w:rPr>
          <w:rFonts w:cs="Arial"/>
          <w:b/>
          <w:bCs/>
          <w:color w:val="BF4E14" w:themeColor="accent2" w:themeShade="BF"/>
          <w:sz w:val="22"/>
          <w:szCs w:val="22"/>
          <w:u w:val="single"/>
        </w:rPr>
        <w:t>(insert type of service)</w:t>
      </w:r>
      <w:r w:rsidRPr="006454E5">
        <w:rPr>
          <w:rFonts w:cs="Arial"/>
          <w:bCs/>
          <w:color w:val="BF4E14" w:themeColor="accent2" w:themeShade="BF"/>
          <w:sz w:val="22"/>
          <w:szCs w:val="22"/>
        </w:rPr>
        <w:t xml:space="preserve"> </w:t>
      </w:r>
      <w:r w:rsidRPr="006454E5">
        <w:rPr>
          <w:rFonts w:cs="Arial"/>
          <w:b/>
          <w:bCs/>
          <w:color w:val="BF4E14" w:themeColor="accent2" w:themeShade="BF"/>
          <w:sz w:val="22"/>
          <w:szCs w:val="22"/>
          <w:u w:val="single"/>
        </w:rPr>
        <w:t>(insert year)</w:t>
      </w:r>
      <w:r w:rsidRPr="006454E5">
        <w:rPr>
          <w:rFonts w:cs="Arial"/>
          <w:bCs/>
          <w:color w:val="BF4E14" w:themeColor="accent2" w:themeShade="BF"/>
          <w:sz w:val="22"/>
          <w:szCs w:val="22"/>
        </w:rPr>
        <w:t>.</w:t>
      </w:r>
    </w:p>
    <w:p w14:paraId="694646B4" w14:textId="77777777" w:rsidR="002729B6" w:rsidRPr="006454E5" w:rsidRDefault="002729B6" w:rsidP="002729B6">
      <w:pPr>
        <w:rPr>
          <w:rFonts w:cs="Arial"/>
          <w:bCs/>
          <w:color w:val="80340D" w:themeColor="accent2" w:themeShade="80"/>
          <w:sz w:val="22"/>
          <w:szCs w:val="22"/>
        </w:rPr>
      </w:pPr>
    </w:p>
    <w:p w14:paraId="48135682" w14:textId="77777777" w:rsidR="002729B6" w:rsidRPr="002729B6" w:rsidRDefault="002729B6" w:rsidP="002729B6">
      <w:pPr>
        <w:rPr>
          <w:rFonts w:cs="Arial"/>
          <w:b/>
          <w:bCs/>
          <w:color w:val="0270C0"/>
          <w:sz w:val="22"/>
          <w:szCs w:val="22"/>
        </w:rPr>
      </w:pPr>
      <w:r w:rsidRPr="002729B6">
        <w:rPr>
          <w:rFonts w:cs="Arial"/>
          <w:b/>
          <w:bCs/>
          <w:color w:val="0270C0"/>
          <w:sz w:val="22"/>
          <w:szCs w:val="22"/>
        </w:rPr>
        <w:t>NOTE TO AGENCIES: An appropriate wage rate booklet is attached to the original solicitation, and as such, is part of the contract.</w:t>
      </w:r>
    </w:p>
    <w:p w14:paraId="28EAA161" w14:textId="77777777" w:rsidR="002729B6" w:rsidRDefault="002729B6" w:rsidP="003C3C98">
      <w:pPr>
        <w:rPr>
          <w:rFonts w:cs="Arial"/>
          <w:b/>
          <w:bCs/>
          <w:sz w:val="22"/>
          <w:szCs w:val="22"/>
        </w:rPr>
      </w:pPr>
    </w:p>
    <w:p w14:paraId="4C3DCC25" w14:textId="77777777" w:rsidR="003C3C98" w:rsidRPr="0027615F" w:rsidRDefault="002729B6" w:rsidP="003C3C98">
      <w:pPr>
        <w:rPr>
          <w:rFonts w:cs="Arial"/>
          <w:b/>
          <w:bCs/>
          <w:sz w:val="22"/>
          <w:szCs w:val="22"/>
        </w:rPr>
      </w:pPr>
      <w:r>
        <w:rPr>
          <w:rFonts w:cs="Arial"/>
          <w:b/>
          <w:bCs/>
          <w:sz w:val="22"/>
          <w:szCs w:val="22"/>
        </w:rPr>
        <w:t>7</w:t>
      </w:r>
      <w:r w:rsidR="003C3C98" w:rsidRPr="0027615F">
        <w:rPr>
          <w:rFonts w:cs="Arial"/>
          <w:b/>
          <w:bCs/>
          <w:sz w:val="22"/>
          <w:szCs w:val="22"/>
        </w:rPr>
        <w:t>.</w:t>
      </w:r>
      <w:r w:rsidR="003C3C98" w:rsidRPr="0027615F">
        <w:rPr>
          <w:rFonts w:cs="Arial"/>
          <w:b/>
          <w:bCs/>
          <w:sz w:val="22"/>
          <w:szCs w:val="22"/>
        </w:rPr>
        <w:tab/>
      </w:r>
      <w:r w:rsidR="003C3C98" w:rsidRPr="0027615F">
        <w:rPr>
          <w:rFonts w:cs="Arial"/>
          <w:b/>
          <w:bCs/>
          <w:sz w:val="22"/>
          <w:szCs w:val="22"/>
          <w:u w:val="single"/>
        </w:rPr>
        <w:t>SCOPE OF TASK ORDER</w:t>
      </w:r>
    </w:p>
    <w:p w14:paraId="79CD9356" w14:textId="77777777" w:rsidR="003C3C98" w:rsidRPr="0027615F" w:rsidRDefault="003C3C98" w:rsidP="003C3C98">
      <w:pPr>
        <w:rPr>
          <w:rFonts w:cs="Arial"/>
          <w:color w:val="000000"/>
          <w:sz w:val="22"/>
          <w:szCs w:val="22"/>
        </w:rPr>
      </w:pPr>
    </w:p>
    <w:p w14:paraId="5E9A39A9" w14:textId="77777777" w:rsidR="003C3C98" w:rsidRPr="0027615F" w:rsidRDefault="003C3C98" w:rsidP="003C3C98">
      <w:pPr>
        <w:rPr>
          <w:rFonts w:cs="Arial"/>
          <w:color w:val="000000"/>
          <w:sz w:val="22"/>
          <w:szCs w:val="22"/>
        </w:rPr>
      </w:pPr>
      <w:r w:rsidRPr="0027615F">
        <w:rPr>
          <w:rFonts w:cs="Arial"/>
          <w:color w:val="000000"/>
          <w:sz w:val="22"/>
          <w:szCs w:val="22"/>
        </w:rPr>
        <w:t xml:space="preserve">This task order consists of </w:t>
      </w:r>
      <w:r w:rsidRPr="006454E5">
        <w:rPr>
          <w:rFonts w:cs="Arial"/>
          <w:b/>
          <w:bCs/>
          <w:color w:val="BF4E14" w:themeColor="accent2" w:themeShade="BF"/>
          <w:sz w:val="22"/>
          <w:szCs w:val="22"/>
          <w:u w:val="single"/>
        </w:rPr>
        <w:t>(number of pages)</w:t>
      </w:r>
      <w:r w:rsidRPr="006454E5">
        <w:rPr>
          <w:rFonts w:cs="Arial"/>
          <w:color w:val="BF4E14" w:themeColor="accent2" w:themeShade="BF"/>
          <w:sz w:val="22"/>
          <w:szCs w:val="22"/>
        </w:rPr>
        <w:t xml:space="preserve"> </w:t>
      </w:r>
      <w:r w:rsidRPr="0027615F">
        <w:rPr>
          <w:rFonts w:cs="Arial"/>
          <w:color w:val="000000"/>
          <w:sz w:val="22"/>
          <w:szCs w:val="22"/>
        </w:rPr>
        <w:t>numbered pages.</w:t>
      </w:r>
    </w:p>
    <w:p w14:paraId="5DA2E621" w14:textId="77777777" w:rsidR="003C3C98" w:rsidRPr="0027615F" w:rsidRDefault="003C3C98" w:rsidP="003C3C98">
      <w:pPr>
        <w:rPr>
          <w:rFonts w:cs="Arial"/>
          <w:color w:val="000000"/>
          <w:sz w:val="22"/>
          <w:szCs w:val="22"/>
        </w:rPr>
      </w:pPr>
    </w:p>
    <w:p w14:paraId="4D6362BE" w14:textId="77777777" w:rsidR="008E3FA8" w:rsidRPr="0027615F" w:rsidRDefault="002729B6" w:rsidP="003C3C98">
      <w:pPr>
        <w:rPr>
          <w:rFonts w:cs="Arial"/>
          <w:b/>
          <w:sz w:val="22"/>
          <w:szCs w:val="22"/>
          <w:u w:val="single"/>
        </w:rPr>
      </w:pPr>
      <w:r>
        <w:rPr>
          <w:rFonts w:cs="Arial"/>
          <w:b/>
          <w:sz w:val="22"/>
          <w:szCs w:val="22"/>
        </w:rPr>
        <w:t>8</w:t>
      </w:r>
      <w:r w:rsidR="008E3FA8" w:rsidRPr="0027615F">
        <w:rPr>
          <w:rFonts w:cs="Arial"/>
          <w:b/>
          <w:sz w:val="22"/>
          <w:szCs w:val="22"/>
        </w:rPr>
        <w:t>.</w:t>
      </w:r>
      <w:r w:rsidR="008E3FA8" w:rsidRPr="0027615F">
        <w:rPr>
          <w:rFonts w:cs="Arial"/>
          <w:b/>
          <w:sz w:val="22"/>
          <w:szCs w:val="22"/>
        </w:rPr>
        <w:tab/>
      </w:r>
      <w:r w:rsidR="008E3FA8" w:rsidRPr="0027615F">
        <w:rPr>
          <w:rFonts w:cs="Arial"/>
          <w:b/>
          <w:sz w:val="22"/>
          <w:szCs w:val="22"/>
          <w:u w:val="single"/>
        </w:rPr>
        <w:t>EXECUTION</w:t>
      </w:r>
    </w:p>
    <w:p w14:paraId="78CFFC4B" w14:textId="77777777" w:rsidR="008E3FA8" w:rsidRPr="0027615F" w:rsidRDefault="008E3FA8" w:rsidP="003C3C98">
      <w:pPr>
        <w:rPr>
          <w:rFonts w:cs="Arial"/>
          <w:sz w:val="22"/>
          <w:szCs w:val="22"/>
        </w:rPr>
      </w:pPr>
    </w:p>
    <w:p w14:paraId="5E0ED150" w14:textId="77777777" w:rsidR="003C3C98" w:rsidRPr="0027615F" w:rsidRDefault="003C3C98" w:rsidP="003C3C98">
      <w:pPr>
        <w:rPr>
          <w:rFonts w:cs="Arial"/>
          <w:sz w:val="22"/>
          <w:szCs w:val="22"/>
        </w:rPr>
      </w:pPr>
      <w:r w:rsidRPr="0027615F">
        <w:rPr>
          <w:rFonts w:cs="Arial"/>
          <w:sz w:val="22"/>
          <w:szCs w:val="22"/>
        </w:rPr>
        <w:t xml:space="preserve">The </w:t>
      </w:r>
      <w:proofErr w:type="gramStart"/>
      <w:r w:rsidRPr="0027615F">
        <w:rPr>
          <w:rFonts w:cs="Arial"/>
          <w:sz w:val="22"/>
          <w:szCs w:val="22"/>
        </w:rPr>
        <w:t>parties</w:t>
      </w:r>
      <w:proofErr w:type="gramEnd"/>
      <w:r w:rsidRPr="0027615F">
        <w:rPr>
          <w:rFonts w:cs="Arial"/>
          <w:sz w:val="22"/>
          <w:szCs w:val="22"/>
        </w:rPr>
        <w:t xml:space="preserve"> through their authorized </w:t>
      </w:r>
      <w:proofErr w:type="gramStart"/>
      <w:r w:rsidRPr="0027615F">
        <w:rPr>
          <w:rFonts w:cs="Arial"/>
          <w:sz w:val="22"/>
          <w:szCs w:val="22"/>
        </w:rPr>
        <w:t>agents</w:t>
      </w:r>
      <w:proofErr w:type="gramEnd"/>
      <w:r w:rsidRPr="0027615F">
        <w:rPr>
          <w:rFonts w:cs="Arial"/>
          <w:sz w:val="22"/>
          <w:szCs w:val="22"/>
        </w:rPr>
        <w:t xml:space="preserve"> have executed this task order on the dates set out below.</w:t>
      </w:r>
    </w:p>
    <w:p w14:paraId="7980E4DE" w14:textId="77777777" w:rsidR="003C3C98" w:rsidRPr="0027615F" w:rsidRDefault="003C3C98" w:rsidP="003C3C98">
      <w:pPr>
        <w:rPr>
          <w:rFonts w:cs="Arial"/>
          <w:sz w:val="22"/>
          <w:szCs w:val="22"/>
        </w:rPr>
      </w:pPr>
    </w:p>
    <w:p w14:paraId="60D90DAF" w14:textId="77777777" w:rsidR="003C3C98" w:rsidRPr="006454E5" w:rsidRDefault="003C3C98" w:rsidP="003C3C98">
      <w:pPr>
        <w:rPr>
          <w:rFonts w:cs="Arial"/>
          <w:color w:val="BF4E14" w:themeColor="accent2" w:themeShade="BF"/>
          <w:sz w:val="22"/>
          <w:szCs w:val="22"/>
        </w:rPr>
      </w:pPr>
    </w:p>
    <w:p w14:paraId="01EEE84A" w14:textId="77777777" w:rsidR="003C3C98" w:rsidRPr="006454E5" w:rsidRDefault="003C3C98" w:rsidP="003C3C98">
      <w:pPr>
        <w:tabs>
          <w:tab w:val="left" w:pos="5760"/>
        </w:tabs>
        <w:rPr>
          <w:rFonts w:cs="Arial"/>
          <w:color w:val="BF4E14" w:themeColor="accent2" w:themeShade="BF"/>
          <w:sz w:val="22"/>
          <w:szCs w:val="22"/>
        </w:rPr>
      </w:pPr>
      <w:r w:rsidRPr="006454E5">
        <w:rPr>
          <w:rFonts w:cs="Arial"/>
          <w:b/>
          <w:bCs/>
          <w:color w:val="BF4E14" w:themeColor="accent2" w:themeShade="BF"/>
          <w:sz w:val="22"/>
          <w:szCs w:val="22"/>
        </w:rPr>
        <w:t>(INSERT AGENCY NAME)</w:t>
      </w:r>
      <w:r w:rsidRPr="006454E5">
        <w:rPr>
          <w:rFonts w:cs="Arial"/>
          <w:color w:val="BF4E14" w:themeColor="accent2" w:themeShade="BF"/>
          <w:sz w:val="22"/>
          <w:szCs w:val="22"/>
        </w:rPr>
        <w:tab/>
      </w:r>
      <w:r w:rsidRPr="006454E5">
        <w:rPr>
          <w:rFonts w:cs="Arial"/>
          <w:b/>
          <w:bCs/>
          <w:color w:val="BF4E14" w:themeColor="accent2" w:themeShade="BF"/>
          <w:sz w:val="22"/>
          <w:szCs w:val="22"/>
        </w:rPr>
        <w:t>(INSERT CONTRACTOR’S NAME)</w:t>
      </w:r>
    </w:p>
    <w:p w14:paraId="45522012" w14:textId="77777777" w:rsidR="003C3C98" w:rsidRPr="006454E5" w:rsidRDefault="003C3C98" w:rsidP="003C3C98">
      <w:pPr>
        <w:tabs>
          <w:tab w:val="left" w:pos="5760"/>
        </w:tabs>
        <w:rPr>
          <w:rFonts w:cs="Arial"/>
          <w:color w:val="BF4E14" w:themeColor="accent2" w:themeShade="BF"/>
          <w:sz w:val="22"/>
          <w:szCs w:val="22"/>
        </w:rPr>
      </w:pPr>
      <w:r w:rsidRPr="006454E5">
        <w:rPr>
          <w:rFonts w:cs="Arial"/>
          <w:b/>
          <w:color w:val="BF4E14" w:themeColor="accent2" w:themeShade="BF"/>
          <w:sz w:val="22"/>
          <w:szCs w:val="22"/>
        </w:rPr>
        <w:t>(Insert Address)</w:t>
      </w:r>
      <w:r w:rsidRPr="006454E5">
        <w:rPr>
          <w:rFonts w:cs="Arial"/>
          <w:color w:val="BF4E14" w:themeColor="accent2" w:themeShade="BF"/>
          <w:sz w:val="22"/>
          <w:szCs w:val="22"/>
        </w:rPr>
        <w:tab/>
      </w:r>
      <w:r w:rsidRPr="006454E5">
        <w:rPr>
          <w:rFonts w:cs="Arial"/>
          <w:b/>
          <w:color w:val="BF4E14" w:themeColor="accent2" w:themeShade="BF"/>
          <w:sz w:val="22"/>
          <w:szCs w:val="22"/>
        </w:rPr>
        <w:t>(Insert Address)</w:t>
      </w:r>
    </w:p>
    <w:p w14:paraId="7AA52D6D" w14:textId="77777777" w:rsidR="003C3C98" w:rsidRPr="006454E5" w:rsidRDefault="003C3C98" w:rsidP="003C3C98">
      <w:pPr>
        <w:tabs>
          <w:tab w:val="left" w:pos="5760"/>
        </w:tabs>
        <w:rPr>
          <w:rFonts w:cs="Arial"/>
          <w:color w:val="BF4E14" w:themeColor="accent2" w:themeShade="BF"/>
          <w:sz w:val="22"/>
          <w:szCs w:val="22"/>
          <w:u w:val="single"/>
        </w:rPr>
      </w:pPr>
      <w:r w:rsidRPr="006454E5">
        <w:rPr>
          <w:rFonts w:cs="Arial"/>
          <w:b/>
          <w:color w:val="BF4E14" w:themeColor="accent2" w:themeShade="BF"/>
          <w:sz w:val="22"/>
          <w:szCs w:val="22"/>
        </w:rPr>
        <w:t>(Insert City, State, Zip)</w:t>
      </w:r>
      <w:r w:rsidRPr="006454E5">
        <w:rPr>
          <w:rFonts w:cs="Arial"/>
          <w:color w:val="BF4E14" w:themeColor="accent2" w:themeShade="BF"/>
          <w:sz w:val="22"/>
          <w:szCs w:val="22"/>
        </w:rPr>
        <w:tab/>
      </w:r>
      <w:r w:rsidRPr="006454E5">
        <w:rPr>
          <w:rFonts w:cs="Arial"/>
          <w:b/>
          <w:color w:val="BF4E14" w:themeColor="accent2" w:themeShade="BF"/>
          <w:sz w:val="22"/>
          <w:szCs w:val="22"/>
        </w:rPr>
        <w:t>(Insert City, State, Zip)</w:t>
      </w:r>
    </w:p>
    <w:p w14:paraId="2DCCAC1B" w14:textId="77777777" w:rsidR="003C3C98" w:rsidRPr="006454E5" w:rsidRDefault="003C3C98" w:rsidP="003C3C98">
      <w:pPr>
        <w:pStyle w:val="Footer"/>
        <w:widowControl/>
        <w:tabs>
          <w:tab w:val="clear" w:pos="4320"/>
          <w:tab w:val="clear" w:pos="8640"/>
          <w:tab w:val="left" w:pos="5760"/>
        </w:tabs>
        <w:rPr>
          <w:rFonts w:ascii="Arial" w:hAnsi="Arial" w:cs="Arial"/>
          <w:snapToGrid/>
          <w:color w:val="BF4E14" w:themeColor="accent2" w:themeShade="BF"/>
          <w:sz w:val="22"/>
          <w:szCs w:val="22"/>
        </w:rPr>
      </w:pPr>
    </w:p>
    <w:p w14:paraId="1FF344E1" w14:textId="77777777" w:rsidR="003C3C98" w:rsidRPr="0027615F" w:rsidRDefault="003C3C98" w:rsidP="003C3C98">
      <w:pPr>
        <w:tabs>
          <w:tab w:val="left" w:pos="5760"/>
        </w:tabs>
        <w:rPr>
          <w:rFonts w:cs="Arial"/>
          <w:sz w:val="22"/>
          <w:szCs w:val="22"/>
        </w:rPr>
      </w:pPr>
    </w:p>
    <w:p w14:paraId="52A620A3" w14:textId="77777777" w:rsidR="003C3C98" w:rsidRPr="0027615F" w:rsidRDefault="003C3C98" w:rsidP="003C3C98">
      <w:pPr>
        <w:pStyle w:val="Footer"/>
        <w:tabs>
          <w:tab w:val="clear" w:pos="4320"/>
          <w:tab w:val="clear" w:pos="8640"/>
          <w:tab w:val="left" w:pos="5760"/>
        </w:tabs>
        <w:rPr>
          <w:rFonts w:ascii="Arial" w:hAnsi="Arial" w:cs="Arial"/>
          <w:sz w:val="22"/>
          <w:szCs w:val="22"/>
        </w:rPr>
      </w:pPr>
      <w:r w:rsidRPr="0027615F">
        <w:rPr>
          <w:rFonts w:ascii="Arial" w:hAnsi="Arial" w:cs="Arial"/>
          <w:sz w:val="22"/>
          <w:szCs w:val="22"/>
        </w:rPr>
        <w:t>BY: __________________________________</w:t>
      </w:r>
      <w:r w:rsidRPr="0027615F">
        <w:rPr>
          <w:rFonts w:ascii="Arial" w:hAnsi="Arial" w:cs="Arial"/>
          <w:sz w:val="22"/>
          <w:szCs w:val="22"/>
        </w:rPr>
        <w:tab/>
        <w:t>BY: __________________________________</w:t>
      </w:r>
    </w:p>
    <w:p w14:paraId="4A3EF032" w14:textId="77777777" w:rsidR="003C3C98" w:rsidRPr="0027615F" w:rsidRDefault="003C3C98" w:rsidP="003C3C98">
      <w:pPr>
        <w:tabs>
          <w:tab w:val="left" w:pos="1440"/>
          <w:tab w:val="left" w:pos="6480"/>
        </w:tabs>
        <w:rPr>
          <w:rFonts w:cs="Arial"/>
          <w:sz w:val="22"/>
          <w:szCs w:val="22"/>
        </w:rPr>
      </w:pPr>
      <w:r w:rsidRPr="0027615F">
        <w:rPr>
          <w:rFonts w:cs="Arial"/>
          <w:sz w:val="22"/>
          <w:szCs w:val="22"/>
        </w:rPr>
        <w:tab/>
        <w:t>(Name/Title)</w:t>
      </w:r>
      <w:r w:rsidRPr="0027615F">
        <w:rPr>
          <w:rFonts w:cs="Arial"/>
          <w:sz w:val="22"/>
          <w:szCs w:val="22"/>
        </w:rPr>
        <w:tab/>
        <w:t>(Name/Title)</w:t>
      </w:r>
    </w:p>
    <w:p w14:paraId="6B9185FA" w14:textId="77777777" w:rsidR="003C3C98" w:rsidRPr="0027615F" w:rsidRDefault="003C3C98" w:rsidP="003C3C98">
      <w:pPr>
        <w:tabs>
          <w:tab w:val="left" w:pos="5760"/>
        </w:tabs>
        <w:rPr>
          <w:rFonts w:cs="Arial"/>
          <w:sz w:val="22"/>
          <w:szCs w:val="22"/>
        </w:rPr>
      </w:pPr>
    </w:p>
    <w:p w14:paraId="48CDC387" w14:textId="77777777" w:rsidR="003C3C98" w:rsidRPr="0027615F" w:rsidRDefault="003C3C98" w:rsidP="003C3C98">
      <w:pPr>
        <w:tabs>
          <w:tab w:val="left" w:pos="5760"/>
        </w:tabs>
        <w:rPr>
          <w:rFonts w:cs="Arial"/>
          <w:sz w:val="22"/>
          <w:szCs w:val="22"/>
        </w:rPr>
      </w:pPr>
      <w:r w:rsidRPr="0027615F">
        <w:rPr>
          <w:rFonts w:cs="Arial"/>
          <w:sz w:val="22"/>
          <w:szCs w:val="22"/>
        </w:rPr>
        <w:t>BY: __________________________________</w:t>
      </w:r>
      <w:r w:rsidRPr="0027615F">
        <w:rPr>
          <w:rFonts w:cs="Arial"/>
          <w:sz w:val="22"/>
          <w:szCs w:val="22"/>
        </w:rPr>
        <w:tab/>
        <w:t>BY: __________________________________</w:t>
      </w:r>
    </w:p>
    <w:p w14:paraId="18D2E7B0" w14:textId="77777777" w:rsidR="003C3C98" w:rsidRPr="0027615F" w:rsidRDefault="003C3C98" w:rsidP="003C3C98">
      <w:pPr>
        <w:tabs>
          <w:tab w:val="left" w:pos="1440"/>
          <w:tab w:val="left" w:pos="6480"/>
        </w:tabs>
        <w:rPr>
          <w:rFonts w:cs="Arial"/>
          <w:sz w:val="22"/>
          <w:szCs w:val="22"/>
        </w:rPr>
      </w:pPr>
      <w:r w:rsidRPr="0027615F">
        <w:rPr>
          <w:rFonts w:cs="Arial"/>
          <w:sz w:val="22"/>
          <w:szCs w:val="22"/>
        </w:rPr>
        <w:tab/>
        <w:t>(Signature)</w:t>
      </w:r>
      <w:r w:rsidRPr="0027615F">
        <w:rPr>
          <w:rFonts w:cs="Arial"/>
          <w:sz w:val="22"/>
          <w:szCs w:val="22"/>
        </w:rPr>
        <w:tab/>
        <w:t>(Signature)</w:t>
      </w:r>
    </w:p>
    <w:p w14:paraId="6E0F1603" w14:textId="77777777" w:rsidR="003C3C98" w:rsidRPr="0027615F" w:rsidRDefault="003C3C98" w:rsidP="003C3C98">
      <w:pPr>
        <w:tabs>
          <w:tab w:val="left" w:pos="5760"/>
        </w:tabs>
        <w:rPr>
          <w:rFonts w:cs="Arial"/>
          <w:sz w:val="22"/>
          <w:szCs w:val="22"/>
        </w:rPr>
      </w:pPr>
      <w:r w:rsidRPr="0027615F">
        <w:rPr>
          <w:rFonts w:cs="Arial"/>
          <w:sz w:val="22"/>
          <w:szCs w:val="22"/>
        </w:rPr>
        <w:tab/>
      </w:r>
    </w:p>
    <w:p w14:paraId="53CC7171" w14:textId="77777777" w:rsidR="003C3C98" w:rsidRPr="0027615F" w:rsidRDefault="003C3C98" w:rsidP="003C3C98">
      <w:pPr>
        <w:tabs>
          <w:tab w:val="left" w:pos="5760"/>
        </w:tabs>
        <w:rPr>
          <w:rFonts w:cs="Arial"/>
          <w:sz w:val="22"/>
          <w:szCs w:val="22"/>
        </w:rPr>
      </w:pPr>
      <w:r w:rsidRPr="0027615F">
        <w:rPr>
          <w:rFonts w:cs="Arial"/>
          <w:sz w:val="22"/>
          <w:szCs w:val="22"/>
        </w:rPr>
        <w:lastRenderedPageBreak/>
        <w:t>DATE: _______________________________</w:t>
      </w:r>
      <w:r w:rsidRPr="0027615F">
        <w:rPr>
          <w:rFonts w:cs="Arial"/>
          <w:sz w:val="22"/>
          <w:szCs w:val="22"/>
        </w:rPr>
        <w:tab/>
        <w:t>DATE: _______________________________</w:t>
      </w:r>
    </w:p>
    <w:p w14:paraId="6528DBBB" w14:textId="77777777" w:rsidR="00A6449F" w:rsidRPr="0027615F" w:rsidRDefault="00A6449F" w:rsidP="003C3C98">
      <w:pPr>
        <w:tabs>
          <w:tab w:val="left" w:pos="5760"/>
        </w:tabs>
        <w:rPr>
          <w:rFonts w:cs="Arial"/>
          <w:sz w:val="22"/>
          <w:szCs w:val="22"/>
        </w:rPr>
      </w:pPr>
    </w:p>
    <w:p w14:paraId="6B829369" w14:textId="77777777" w:rsidR="00A6449F" w:rsidRPr="0027615F" w:rsidRDefault="00A6449F" w:rsidP="003C3C98">
      <w:pPr>
        <w:tabs>
          <w:tab w:val="left" w:pos="5760"/>
        </w:tabs>
        <w:rPr>
          <w:rFonts w:cs="Arial"/>
          <w:sz w:val="22"/>
          <w:szCs w:val="22"/>
        </w:rPr>
      </w:pPr>
    </w:p>
    <w:p w14:paraId="0B5E145D" w14:textId="77777777" w:rsidR="00A6449F" w:rsidRPr="0027615F" w:rsidRDefault="00A6449F" w:rsidP="003C3C98">
      <w:pPr>
        <w:tabs>
          <w:tab w:val="left" w:pos="5760"/>
        </w:tabs>
        <w:rPr>
          <w:rFonts w:cs="Arial"/>
          <w:sz w:val="22"/>
          <w:szCs w:val="22"/>
        </w:rPr>
      </w:pPr>
    </w:p>
    <w:p w14:paraId="333FF8F2" w14:textId="77777777" w:rsidR="00A6449F" w:rsidRPr="0027615F" w:rsidRDefault="00A6449F" w:rsidP="003C3C98">
      <w:pPr>
        <w:tabs>
          <w:tab w:val="left" w:pos="5760"/>
        </w:tabs>
        <w:rPr>
          <w:rFonts w:cs="Arial"/>
          <w:sz w:val="22"/>
          <w:szCs w:val="22"/>
        </w:rPr>
      </w:pPr>
    </w:p>
    <w:p w14:paraId="383E287E" w14:textId="77777777" w:rsidR="00A6449F" w:rsidRPr="0027615F" w:rsidRDefault="00A6449F" w:rsidP="003C3C98">
      <w:pPr>
        <w:tabs>
          <w:tab w:val="left" w:pos="5760"/>
        </w:tabs>
        <w:rPr>
          <w:rFonts w:cs="Arial"/>
          <w:sz w:val="22"/>
          <w:szCs w:val="22"/>
        </w:rPr>
      </w:pPr>
    </w:p>
    <w:p w14:paraId="43A435AD" w14:textId="77777777" w:rsidR="00A6449F" w:rsidRPr="0027615F" w:rsidRDefault="00E059CF" w:rsidP="003C3C98">
      <w:pPr>
        <w:tabs>
          <w:tab w:val="left" w:pos="5760"/>
        </w:tabs>
        <w:rPr>
          <w:rFonts w:cs="Arial"/>
          <w:sz w:val="22"/>
          <w:szCs w:val="22"/>
        </w:rPr>
      </w:pPr>
      <w:r w:rsidRPr="0027615F">
        <w:rPr>
          <w:rFonts w:cs="Arial"/>
          <w:sz w:val="22"/>
          <w:szCs w:val="22"/>
        </w:rPr>
        <w:t>Agency Legal Counsel (If Applicable)</w:t>
      </w:r>
    </w:p>
    <w:p w14:paraId="0DAC07C4" w14:textId="77777777" w:rsidR="00E059CF" w:rsidRPr="0027615F" w:rsidRDefault="00E059CF" w:rsidP="003C3C98">
      <w:pPr>
        <w:tabs>
          <w:tab w:val="left" w:pos="5760"/>
        </w:tabs>
        <w:rPr>
          <w:rFonts w:cs="Arial"/>
          <w:sz w:val="22"/>
          <w:szCs w:val="22"/>
        </w:rPr>
      </w:pPr>
    </w:p>
    <w:p w14:paraId="1BB29C7C" w14:textId="77777777" w:rsidR="00E059CF" w:rsidRPr="0027615F" w:rsidRDefault="00E059CF" w:rsidP="003C3C98">
      <w:pPr>
        <w:tabs>
          <w:tab w:val="left" w:pos="5760"/>
        </w:tabs>
        <w:rPr>
          <w:rFonts w:cs="Arial"/>
          <w:sz w:val="22"/>
          <w:szCs w:val="22"/>
        </w:rPr>
      </w:pPr>
      <w:r w:rsidRPr="0027615F">
        <w:rPr>
          <w:rFonts w:cs="Arial"/>
          <w:sz w:val="22"/>
          <w:szCs w:val="22"/>
        </w:rPr>
        <w:t>_______________________________________</w:t>
      </w:r>
    </w:p>
    <w:p w14:paraId="2E29EFF4" w14:textId="77777777" w:rsidR="00DB24F2" w:rsidRPr="0027615F" w:rsidRDefault="00DB24F2" w:rsidP="003C3C98">
      <w:pPr>
        <w:tabs>
          <w:tab w:val="left" w:pos="5760"/>
        </w:tabs>
        <w:rPr>
          <w:rFonts w:cs="Arial"/>
          <w:sz w:val="22"/>
          <w:szCs w:val="22"/>
        </w:rPr>
      </w:pPr>
      <w:r w:rsidRPr="0027615F">
        <w:rPr>
          <w:rFonts w:cs="Arial"/>
          <w:sz w:val="22"/>
          <w:szCs w:val="22"/>
        </w:rPr>
        <w:t>Signature                               Date</w:t>
      </w:r>
    </w:p>
    <w:p w14:paraId="19E7323E" w14:textId="77777777" w:rsidR="00A25355" w:rsidRPr="0027615F" w:rsidRDefault="00A25355" w:rsidP="003C3C98">
      <w:pPr>
        <w:tabs>
          <w:tab w:val="left" w:pos="5760"/>
        </w:tabs>
        <w:rPr>
          <w:rFonts w:cs="Arial"/>
          <w:sz w:val="22"/>
          <w:szCs w:val="22"/>
        </w:rPr>
        <w:sectPr w:rsidR="00A25355" w:rsidRPr="0027615F" w:rsidSect="00DA52A1">
          <w:headerReference w:type="default" r:id="rId11"/>
          <w:footerReference w:type="default" r:id="rId12"/>
          <w:headerReference w:type="first" r:id="rId13"/>
          <w:footerReference w:type="first" r:id="rId14"/>
          <w:pgSz w:w="12240" w:h="15840"/>
          <w:pgMar w:top="720" w:right="720" w:bottom="720" w:left="720" w:header="720" w:footer="720" w:gutter="0"/>
          <w:cols w:space="720"/>
        </w:sectPr>
      </w:pPr>
    </w:p>
    <w:p w14:paraId="557F3CC1" w14:textId="77777777" w:rsidR="00A6449F" w:rsidRPr="0027615F" w:rsidRDefault="00A25355" w:rsidP="00A25355">
      <w:pPr>
        <w:tabs>
          <w:tab w:val="left" w:pos="5760"/>
        </w:tabs>
        <w:jc w:val="center"/>
        <w:rPr>
          <w:rFonts w:cs="Arial"/>
          <w:sz w:val="22"/>
          <w:szCs w:val="22"/>
        </w:rPr>
      </w:pPr>
      <w:r w:rsidRPr="0027615F">
        <w:rPr>
          <w:rFonts w:cs="Arial"/>
          <w:sz w:val="22"/>
          <w:szCs w:val="22"/>
        </w:rPr>
        <w:lastRenderedPageBreak/>
        <w:t>Appendix A</w:t>
      </w:r>
    </w:p>
    <w:p w14:paraId="0D4A95DA" w14:textId="77777777" w:rsidR="00A25355" w:rsidRPr="0027615F" w:rsidRDefault="00A25355" w:rsidP="00A25355">
      <w:pPr>
        <w:tabs>
          <w:tab w:val="left" w:pos="5760"/>
        </w:tabs>
        <w:jc w:val="center"/>
        <w:rPr>
          <w:rFonts w:cs="Arial"/>
          <w:sz w:val="22"/>
          <w:szCs w:val="22"/>
        </w:rPr>
      </w:pPr>
      <w:proofErr w:type="gramStart"/>
      <w:r w:rsidRPr="0027615F">
        <w:rPr>
          <w:rFonts w:cs="Arial"/>
          <w:sz w:val="22"/>
          <w:szCs w:val="22"/>
        </w:rPr>
        <w:t>Statement of Work</w:t>
      </w:r>
      <w:proofErr w:type="gramEnd"/>
    </w:p>
    <w:p w14:paraId="01638897" w14:textId="77777777" w:rsidR="00A25355" w:rsidRPr="0027615F" w:rsidRDefault="00A25355" w:rsidP="00A25355">
      <w:pPr>
        <w:tabs>
          <w:tab w:val="left" w:pos="5760"/>
        </w:tabs>
        <w:rPr>
          <w:rFonts w:cs="Arial"/>
          <w:sz w:val="22"/>
          <w:szCs w:val="22"/>
        </w:rPr>
      </w:pPr>
    </w:p>
    <w:p w14:paraId="627BCBC4" w14:textId="77777777" w:rsidR="00A25355" w:rsidRPr="0027615F" w:rsidRDefault="0087253B" w:rsidP="00A25355">
      <w:pPr>
        <w:keepNext/>
        <w:outlineLvl w:val="1"/>
        <w:rPr>
          <w:rFonts w:cs="Arial"/>
          <w:b/>
          <w:bCs/>
          <w:sz w:val="22"/>
          <w:szCs w:val="22"/>
        </w:rPr>
      </w:pPr>
      <w:r w:rsidRPr="0027615F">
        <w:rPr>
          <w:rFonts w:cs="Arial"/>
          <w:b/>
          <w:bCs/>
          <w:sz w:val="22"/>
          <w:szCs w:val="22"/>
        </w:rPr>
        <w:t>1.1 Project Title</w:t>
      </w:r>
    </w:p>
    <w:p w14:paraId="4244FFE9" w14:textId="77777777" w:rsidR="0087253B" w:rsidRPr="00A25355" w:rsidRDefault="0087253B" w:rsidP="00A25355">
      <w:pPr>
        <w:keepNext/>
        <w:outlineLvl w:val="1"/>
        <w:rPr>
          <w:rFonts w:cs="Arial"/>
          <w:b/>
          <w:bCs/>
          <w:sz w:val="22"/>
          <w:szCs w:val="22"/>
        </w:rPr>
      </w:pPr>
    </w:p>
    <w:p w14:paraId="6C1A6D8D" w14:textId="77777777" w:rsidR="00A25355" w:rsidRPr="00A25355" w:rsidRDefault="00A25355" w:rsidP="00A25355">
      <w:pPr>
        <w:keepNext/>
        <w:outlineLvl w:val="1"/>
        <w:rPr>
          <w:rFonts w:cs="Arial"/>
          <w:b/>
          <w:bCs/>
          <w:sz w:val="22"/>
          <w:szCs w:val="22"/>
        </w:rPr>
      </w:pPr>
      <w:bookmarkStart w:id="3" w:name="_Toc208713727"/>
      <w:r w:rsidRPr="00A25355">
        <w:rPr>
          <w:rFonts w:cs="Arial"/>
          <w:b/>
          <w:bCs/>
          <w:sz w:val="22"/>
          <w:szCs w:val="22"/>
        </w:rPr>
        <w:t>1.2 Background</w:t>
      </w:r>
      <w:bookmarkEnd w:id="3"/>
    </w:p>
    <w:p w14:paraId="4CE9A73E" w14:textId="77777777" w:rsidR="00A25355" w:rsidRPr="00A25355" w:rsidRDefault="00A25355" w:rsidP="00A25355">
      <w:pPr>
        <w:keepNext/>
        <w:outlineLvl w:val="1"/>
        <w:rPr>
          <w:rFonts w:cs="Arial"/>
          <w:b/>
          <w:bCs/>
          <w:sz w:val="22"/>
          <w:szCs w:val="22"/>
        </w:rPr>
      </w:pPr>
    </w:p>
    <w:p w14:paraId="3AC1DA74" w14:textId="77777777" w:rsidR="00A25355" w:rsidRPr="00A25355" w:rsidRDefault="00A25355" w:rsidP="00A25355">
      <w:pPr>
        <w:keepNext/>
        <w:outlineLvl w:val="1"/>
        <w:rPr>
          <w:rFonts w:cs="Arial"/>
          <w:b/>
          <w:bCs/>
          <w:sz w:val="22"/>
          <w:szCs w:val="22"/>
        </w:rPr>
      </w:pPr>
      <w:bookmarkStart w:id="4" w:name="_Toc208713728"/>
      <w:r w:rsidRPr="00A25355">
        <w:rPr>
          <w:rFonts w:cs="Arial"/>
          <w:b/>
          <w:bCs/>
          <w:sz w:val="22"/>
          <w:szCs w:val="22"/>
        </w:rPr>
        <w:t>1.3 Objectives</w:t>
      </w:r>
      <w:bookmarkEnd w:id="4"/>
    </w:p>
    <w:p w14:paraId="39E66151" w14:textId="77777777" w:rsidR="00A25355" w:rsidRPr="00A25355" w:rsidRDefault="00A25355" w:rsidP="00A25355">
      <w:pPr>
        <w:keepNext/>
        <w:outlineLvl w:val="1"/>
        <w:rPr>
          <w:rFonts w:cs="Arial"/>
          <w:b/>
          <w:bCs/>
          <w:sz w:val="22"/>
          <w:szCs w:val="22"/>
        </w:rPr>
      </w:pPr>
    </w:p>
    <w:p w14:paraId="56303DB6" w14:textId="77777777" w:rsidR="00A25355" w:rsidRPr="00A25355" w:rsidRDefault="00A25355" w:rsidP="00A25355">
      <w:pPr>
        <w:keepNext/>
        <w:outlineLvl w:val="1"/>
        <w:rPr>
          <w:rFonts w:cs="Arial"/>
          <w:b/>
          <w:bCs/>
          <w:sz w:val="22"/>
          <w:szCs w:val="22"/>
        </w:rPr>
      </w:pPr>
      <w:bookmarkStart w:id="5" w:name="_Toc208713729"/>
      <w:r w:rsidRPr="00A25355">
        <w:rPr>
          <w:rFonts w:cs="Arial"/>
          <w:b/>
          <w:bCs/>
          <w:sz w:val="22"/>
          <w:szCs w:val="22"/>
        </w:rPr>
        <w:t>1.4 Reference to other applicable documents</w:t>
      </w:r>
      <w:bookmarkEnd w:id="5"/>
    </w:p>
    <w:p w14:paraId="13BC4E6E" w14:textId="77777777" w:rsidR="00A25355" w:rsidRPr="00A25355" w:rsidRDefault="00A25355" w:rsidP="000E32B2">
      <w:pPr>
        <w:numPr>
          <w:ilvl w:val="0"/>
          <w:numId w:val="2"/>
        </w:numPr>
        <w:rPr>
          <w:rFonts w:cs="Arial"/>
          <w:i/>
          <w:color w:val="FF0000"/>
          <w:sz w:val="22"/>
          <w:szCs w:val="22"/>
        </w:rPr>
      </w:pPr>
      <w:r w:rsidRPr="00A25355">
        <w:rPr>
          <w:rFonts w:cs="Arial"/>
          <w:i/>
          <w:color w:val="FF0000"/>
          <w:sz w:val="22"/>
          <w:szCs w:val="22"/>
        </w:rPr>
        <w:t>List any pertinent documents or supporting materials pertaining to the SOW</w:t>
      </w:r>
    </w:p>
    <w:p w14:paraId="3A19873C" w14:textId="77777777" w:rsidR="00A25355" w:rsidRPr="00A25355" w:rsidRDefault="00A25355" w:rsidP="00A25355">
      <w:pPr>
        <w:rPr>
          <w:rFonts w:cs="Arial"/>
          <w:sz w:val="22"/>
          <w:szCs w:val="22"/>
        </w:rPr>
      </w:pPr>
    </w:p>
    <w:p w14:paraId="0065E842" w14:textId="77777777" w:rsidR="00A25355" w:rsidRPr="00A25355" w:rsidRDefault="00A25355" w:rsidP="00A25355">
      <w:pPr>
        <w:keepNext/>
        <w:outlineLvl w:val="0"/>
        <w:rPr>
          <w:rFonts w:cs="Arial"/>
          <w:b/>
          <w:bCs/>
          <w:sz w:val="22"/>
          <w:szCs w:val="22"/>
          <w:u w:val="single"/>
        </w:rPr>
      </w:pPr>
      <w:bookmarkStart w:id="6" w:name="_Toc208713730"/>
      <w:proofErr w:type="gramStart"/>
      <w:r w:rsidRPr="00A25355">
        <w:rPr>
          <w:rFonts w:cs="Arial"/>
          <w:b/>
          <w:bCs/>
          <w:sz w:val="22"/>
          <w:szCs w:val="22"/>
          <w:u w:val="single"/>
        </w:rPr>
        <w:t>2.0  Staffing</w:t>
      </w:r>
      <w:proofErr w:type="gramEnd"/>
      <w:r w:rsidRPr="00A25355">
        <w:rPr>
          <w:rFonts w:cs="Arial"/>
          <w:b/>
          <w:bCs/>
          <w:sz w:val="22"/>
          <w:szCs w:val="22"/>
          <w:u w:val="single"/>
        </w:rPr>
        <w:t xml:space="preserve"> Roles and Responsibilities</w:t>
      </w:r>
      <w:bookmarkEnd w:id="6"/>
    </w:p>
    <w:p w14:paraId="608BEF30" w14:textId="77777777" w:rsidR="00A25355" w:rsidRPr="00A25355" w:rsidRDefault="00A25355" w:rsidP="00A25355">
      <w:pPr>
        <w:rPr>
          <w:rFonts w:cs="Arial"/>
          <w:sz w:val="22"/>
          <w:szCs w:val="22"/>
        </w:rPr>
      </w:pPr>
    </w:p>
    <w:p w14:paraId="7363DBA7" w14:textId="77777777" w:rsidR="00A25355" w:rsidRPr="00A25355" w:rsidRDefault="00A25355" w:rsidP="00A25355">
      <w:pPr>
        <w:keepNext/>
        <w:outlineLvl w:val="1"/>
        <w:rPr>
          <w:rFonts w:cs="Arial"/>
          <w:b/>
          <w:bCs/>
          <w:sz w:val="22"/>
          <w:szCs w:val="22"/>
        </w:rPr>
      </w:pPr>
      <w:bookmarkStart w:id="7" w:name="_Toc208713734"/>
      <w:r w:rsidRPr="00A25355">
        <w:rPr>
          <w:rFonts w:cs="Arial"/>
          <w:b/>
          <w:bCs/>
          <w:sz w:val="22"/>
          <w:szCs w:val="22"/>
        </w:rPr>
        <w:t>2.</w:t>
      </w:r>
      <w:r w:rsidRPr="0027615F">
        <w:rPr>
          <w:rFonts w:cs="Arial"/>
          <w:b/>
          <w:bCs/>
          <w:sz w:val="22"/>
          <w:szCs w:val="22"/>
        </w:rPr>
        <w:t>1</w:t>
      </w:r>
      <w:r w:rsidRPr="00A25355">
        <w:rPr>
          <w:rFonts w:cs="Arial"/>
          <w:b/>
          <w:bCs/>
          <w:sz w:val="22"/>
          <w:szCs w:val="22"/>
        </w:rPr>
        <w:t xml:space="preserve"> Roles and Responsibilities Matrix</w:t>
      </w:r>
      <w:bookmarkEnd w:id="7"/>
    </w:p>
    <w:p w14:paraId="58EE8E60" w14:textId="77777777" w:rsidR="00A25355" w:rsidRPr="00A25355" w:rsidRDefault="00A25355" w:rsidP="00A25355">
      <w:pPr>
        <w:rPr>
          <w:rFonts w:cs="Arial"/>
          <w:sz w:val="22"/>
          <w:szCs w:val="22"/>
        </w:rPr>
      </w:pPr>
    </w:p>
    <w:p w14:paraId="52D8EAB1" w14:textId="77777777" w:rsidR="00A25355" w:rsidRPr="00A25355" w:rsidRDefault="00A25355" w:rsidP="00A25355">
      <w:pPr>
        <w:keepNext/>
        <w:outlineLvl w:val="0"/>
        <w:rPr>
          <w:rFonts w:cs="Arial"/>
          <w:b/>
          <w:bCs/>
          <w:sz w:val="22"/>
          <w:szCs w:val="22"/>
        </w:rPr>
      </w:pPr>
      <w:bookmarkStart w:id="8" w:name="_Toc208713735"/>
      <w:r w:rsidRPr="00A25355">
        <w:rPr>
          <w:rFonts w:cs="Arial"/>
          <w:b/>
          <w:bCs/>
          <w:sz w:val="22"/>
          <w:szCs w:val="22"/>
        </w:rPr>
        <w:t>Contractor Staff, Roles and Responsibilities</w:t>
      </w:r>
      <w:bookmarkEnd w:id="8"/>
    </w:p>
    <w:p w14:paraId="66B05EC4" w14:textId="77777777" w:rsidR="00A25355" w:rsidRPr="00A25355" w:rsidRDefault="00A25355" w:rsidP="00A25355">
      <w:pPr>
        <w:rPr>
          <w:rFonts w:cs="Arial"/>
          <w:color w:val="FF0000"/>
          <w:sz w:val="22"/>
          <w:szCs w:val="22"/>
        </w:rPr>
      </w:pPr>
    </w:p>
    <w:p w14:paraId="17307693" w14:textId="77777777" w:rsidR="00A25355" w:rsidRPr="00A25355" w:rsidRDefault="00A25355" w:rsidP="000E32B2">
      <w:pPr>
        <w:numPr>
          <w:ilvl w:val="0"/>
          <w:numId w:val="7"/>
        </w:numPr>
        <w:rPr>
          <w:rFonts w:cs="Arial"/>
          <w:i/>
          <w:color w:val="FF0000"/>
          <w:sz w:val="22"/>
          <w:szCs w:val="22"/>
        </w:rPr>
      </w:pPr>
      <w:r w:rsidRPr="00A25355">
        <w:rPr>
          <w:rFonts w:cs="Arial"/>
          <w:i/>
          <w:color w:val="FF0000"/>
          <w:sz w:val="22"/>
          <w:szCs w:val="22"/>
        </w:rPr>
        <w:t>Contractor staff that will be involved</w:t>
      </w:r>
    </w:p>
    <w:p w14:paraId="3941920F" w14:textId="77777777" w:rsidR="00A25355" w:rsidRPr="00A25355" w:rsidRDefault="00A25355" w:rsidP="000E32B2">
      <w:pPr>
        <w:numPr>
          <w:ilvl w:val="0"/>
          <w:numId w:val="7"/>
        </w:numPr>
        <w:rPr>
          <w:rFonts w:cs="Arial"/>
          <w:i/>
          <w:color w:val="FF0000"/>
          <w:sz w:val="22"/>
          <w:szCs w:val="22"/>
        </w:rPr>
      </w:pPr>
      <w:r w:rsidRPr="00A25355">
        <w:rPr>
          <w:rFonts w:cs="Arial"/>
          <w:i/>
          <w:color w:val="FF0000"/>
          <w:sz w:val="22"/>
          <w:szCs w:val="22"/>
        </w:rPr>
        <w:t>Individuals key to the project</w:t>
      </w:r>
    </w:p>
    <w:p w14:paraId="238D2D2E" w14:textId="77777777" w:rsidR="00A25355" w:rsidRPr="00A25355" w:rsidRDefault="00A25355" w:rsidP="000E32B2">
      <w:pPr>
        <w:numPr>
          <w:ilvl w:val="0"/>
          <w:numId w:val="7"/>
        </w:numPr>
        <w:rPr>
          <w:rFonts w:cs="Arial"/>
          <w:i/>
          <w:color w:val="FF0000"/>
          <w:sz w:val="22"/>
          <w:szCs w:val="22"/>
        </w:rPr>
      </w:pPr>
      <w:proofErr w:type="gramStart"/>
      <w:r w:rsidRPr="00A25355">
        <w:rPr>
          <w:rFonts w:cs="Arial"/>
          <w:i/>
          <w:color w:val="FF0000"/>
          <w:sz w:val="22"/>
          <w:szCs w:val="22"/>
        </w:rPr>
        <w:t>Detail</w:t>
      </w:r>
      <w:proofErr w:type="gramEnd"/>
      <w:r w:rsidRPr="00A25355">
        <w:rPr>
          <w:rFonts w:cs="Arial"/>
          <w:i/>
          <w:color w:val="FF0000"/>
          <w:sz w:val="22"/>
          <w:szCs w:val="22"/>
        </w:rPr>
        <w:t xml:space="preserve"> in a roles </w:t>
      </w:r>
      <w:r w:rsidR="004D0D9B" w:rsidRPr="00A25355">
        <w:rPr>
          <w:rFonts w:cs="Arial"/>
          <w:i/>
          <w:color w:val="FF0000"/>
          <w:sz w:val="22"/>
          <w:szCs w:val="22"/>
        </w:rPr>
        <w:t>an</w:t>
      </w:r>
      <w:r w:rsidR="004D0D9B" w:rsidRPr="0027615F">
        <w:rPr>
          <w:rFonts w:cs="Arial"/>
          <w:i/>
          <w:color w:val="FF0000"/>
          <w:sz w:val="22"/>
          <w:szCs w:val="22"/>
        </w:rPr>
        <w:t>d</w:t>
      </w:r>
      <w:r w:rsidRPr="00A25355">
        <w:rPr>
          <w:rFonts w:cs="Arial"/>
          <w:i/>
          <w:color w:val="FF0000"/>
          <w:sz w:val="22"/>
          <w:szCs w:val="22"/>
        </w:rPr>
        <w:t xml:space="preserve"> responsibilities matrix the contractor tasks, staff, hours, rates, cost.</w:t>
      </w:r>
    </w:p>
    <w:p w14:paraId="7A0B0E7B" w14:textId="77777777" w:rsidR="00A25355" w:rsidRPr="00A25355" w:rsidRDefault="00A25355" w:rsidP="000E32B2">
      <w:pPr>
        <w:numPr>
          <w:ilvl w:val="1"/>
          <w:numId w:val="12"/>
        </w:numPr>
        <w:tabs>
          <w:tab w:val="num" w:pos="1080"/>
        </w:tabs>
        <w:autoSpaceDE w:val="0"/>
        <w:autoSpaceDN w:val="0"/>
        <w:adjustRightInd w:val="0"/>
        <w:spacing w:before="60" w:after="60"/>
        <w:rPr>
          <w:rFonts w:cs="Arial"/>
          <w:iCs/>
          <w:color w:val="FF0000"/>
          <w:sz w:val="22"/>
          <w:szCs w:val="22"/>
        </w:rPr>
      </w:pPr>
      <w:r w:rsidRPr="00A25355">
        <w:rPr>
          <w:rFonts w:cs="Arial"/>
          <w:i/>
          <w:iCs/>
          <w:color w:val="FF0000"/>
          <w:sz w:val="22"/>
          <w:szCs w:val="22"/>
        </w:rPr>
        <w:t>Include function corresponding to the Org Chart</w:t>
      </w:r>
    </w:p>
    <w:p w14:paraId="15377D8C" w14:textId="77777777" w:rsidR="00A25355" w:rsidRPr="00A25355" w:rsidRDefault="00A25355" w:rsidP="00A25355">
      <w:pPr>
        <w:rPr>
          <w:rFonts w:cs="Arial"/>
          <w:color w:val="FF0000"/>
          <w:sz w:val="22"/>
          <w:szCs w:val="22"/>
        </w:rPr>
      </w:pPr>
    </w:p>
    <w:p w14:paraId="0CD816E4" w14:textId="77777777" w:rsidR="00A25355" w:rsidRPr="00A25355" w:rsidRDefault="00A25355" w:rsidP="00A25355">
      <w:pPr>
        <w:keepNext/>
        <w:outlineLvl w:val="0"/>
        <w:rPr>
          <w:rFonts w:cs="Arial"/>
          <w:b/>
          <w:bCs/>
          <w:sz w:val="22"/>
          <w:szCs w:val="22"/>
        </w:rPr>
      </w:pPr>
      <w:bookmarkStart w:id="9" w:name="_Toc208713736"/>
      <w:r w:rsidRPr="00A25355">
        <w:rPr>
          <w:rFonts w:cs="Arial"/>
          <w:b/>
          <w:bCs/>
          <w:sz w:val="22"/>
          <w:szCs w:val="22"/>
        </w:rPr>
        <w:t>Agency Staff, Roles and Responsibilities</w:t>
      </w:r>
      <w:bookmarkEnd w:id="9"/>
    </w:p>
    <w:p w14:paraId="58F2D0B0" w14:textId="77777777" w:rsidR="00A25355" w:rsidRPr="00A25355" w:rsidRDefault="00A25355" w:rsidP="00A25355">
      <w:pPr>
        <w:rPr>
          <w:rFonts w:cs="Arial"/>
          <w:color w:val="FF0000"/>
          <w:sz w:val="22"/>
          <w:szCs w:val="22"/>
        </w:rPr>
      </w:pPr>
    </w:p>
    <w:p w14:paraId="763CE20D" w14:textId="77777777" w:rsidR="00A25355" w:rsidRPr="00A25355" w:rsidRDefault="00A25355" w:rsidP="000E32B2">
      <w:pPr>
        <w:numPr>
          <w:ilvl w:val="0"/>
          <w:numId w:val="8"/>
        </w:numPr>
        <w:rPr>
          <w:rFonts w:cs="Arial"/>
          <w:i/>
          <w:color w:val="FF0000"/>
          <w:sz w:val="22"/>
          <w:szCs w:val="22"/>
        </w:rPr>
      </w:pPr>
      <w:r w:rsidRPr="00A25355">
        <w:rPr>
          <w:rFonts w:cs="Arial"/>
          <w:i/>
          <w:color w:val="FF0000"/>
          <w:sz w:val="22"/>
          <w:szCs w:val="22"/>
        </w:rPr>
        <w:t>Who within the agency will have decision-making authority, including approval of changes, report, documentation and deliverables?</w:t>
      </w:r>
    </w:p>
    <w:p w14:paraId="18B8FF11" w14:textId="77777777" w:rsidR="00A25355" w:rsidRPr="00A25355" w:rsidRDefault="00A25355" w:rsidP="000E32B2">
      <w:pPr>
        <w:numPr>
          <w:ilvl w:val="0"/>
          <w:numId w:val="8"/>
        </w:numPr>
        <w:rPr>
          <w:rFonts w:cs="Arial"/>
          <w:i/>
          <w:color w:val="FF0000"/>
          <w:sz w:val="22"/>
          <w:szCs w:val="22"/>
        </w:rPr>
      </w:pPr>
      <w:r w:rsidRPr="00A25355">
        <w:rPr>
          <w:rFonts w:cs="Arial"/>
          <w:i/>
          <w:color w:val="FF0000"/>
          <w:sz w:val="22"/>
          <w:szCs w:val="22"/>
        </w:rPr>
        <w:t>Precise definition of all products, data services, and facilities the agency will provide</w:t>
      </w:r>
    </w:p>
    <w:p w14:paraId="0C1DE9D9" w14:textId="77777777" w:rsidR="00A25355" w:rsidRPr="00A25355" w:rsidRDefault="00A25355" w:rsidP="000E32B2">
      <w:pPr>
        <w:numPr>
          <w:ilvl w:val="0"/>
          <w:numId w:val="8"/>
        </w:numPr>
        <w:rPr>
          <w:rFonts w:cs="Arial"/>
          <w:i/>
          <w:color w:val="FF0000"/>
          <w:sz w:val="22"/>
          <w:szCs w:val="22"/>
        </w:rPr>
      </w:pPr>
      <w:r w:rsidRPr="00A25355">
        <w:rPr>
          <w:rFonts w:cs="Arial"/>
          <w:i/>
          <w:color w:val="FF0000"/>
          <w:sz w:val="22"/>
          <w:szCs w:val="22"/>
        </w:rPr>
        <w:t>Include quantities, locations and dates for delivery</w:t>
      </w:r>
    </w:p>
    <w:p w14:paraId="72A0E5EC" w14:textId="77777777" w:rsidR="00A25355" w:rsidRPr="00A25355" w:rsidRDefault="00A25355" w:rsidP="000E32B2">
      <w:pPr>
        <w:numPr>
          <w:ilvl w:val="0"/>
          <w:numId w:val="8"/>
        </w:numPr>
        <w:rPr>
          <w:rFonts w:cs="Arial"/>
          <w:i/>
          <w:color w:val="FF0000"/>
          <w:sz w:val="22"/>
          <w:szCs w:val="22"/>
        </w:rPr>
      </w:pPr>
      <w:r w:rsidRPr="00A25355">
        <w:rPr>
          <w:rFonts w:cs="Arial"/>
          <w:i/>
          <w:color w:val="FF0000"/>
          <w:sz w:val="22"/>
          <w:szCs w:val="22"/>
        </w:rPr>
        <w:t>Agency staff that will be involved</w:t>
      </w:r>
    </w:p>
    <w:p w14:paraId="21A18280" w14:textId="77777777" w:rsidR="00A25355" w:rsidRPr="00A25355" w:rsidRDefault="00A25355" w:rsidP="000E32B2">
      <w:pPr>
        <w:numPr>
          <w:ilvl w:val="0"/>
          <w:numId w:val="8"/>
        </w:numPr>
        <w:rPr>
          <w:rFonts w:cs="Arial"/>
          <w:i/>
          <w:color w:val="FF0000"/>
          <w:sz w:val="22"/>
          <w:szCs w:val="22"/>
        </w:rPr>
      </w:pPr>
      <w:r w:rsidRPr="00A25355">
        <w:rPr>
          <w:rFonts w:cs="Arial"/>
          <w:i/>
          <w:color w:val="FF0000"/>
          <w:sz w:val="22"/>
          <w:szCs w:val="22"/>
        </w:rPr>
        <w:t>Individuals key to the project</w:t>
      </w:r>
    </w:p>
    <w:p w14:paraId="4C183467" w14:textId="77777777" w:rsidR="00A25355" w:rsidRPr="00A25355" w:rsidRDefault="00A25355" w:rsidP="000E32B2">
      <w:pPr>
        <w:numPr>
          <w:ilvl w:val="0"/>
          <w:numId w:val="8"/>
        </w:numPr>
        <w:rPr>
          <w:rFonts w:cs="Arial"/>
          <w:i/>
          <w:color w:val="FF0000"/>
          <w:sz w:val="22"/>
          <w:szCs w:val="22"/>
        </w:rPr>
      </w:pPr>
      <w:r w:rsidRPr="00A25355">
        <w:rPr>
          <w:rFonts w:cs="Arial"/>
          <w:i/>
          <w:color w:val="FF0000"/>
          <w:sz w:val="22"/>
          <w:szCs w:val="22"/>
        </w:rPr>
        <w:t>Detail their roles and responsibilities</w:t>
      </w:r>
    </w:p>
    <w:p w14:paraId="579F2D55" w14:textId="77777777" w:rsidR="00A25355" w:rsidRPr="00A25355" w:rsidRDefault="00A25355" w:rsidP="00A25355">
      <w:pPr>
        <w:rPr>
          <w:rFonts w:cs="Arial"/>
          <w:sz w:val="22"/>
          <w:szCs w:val="22"/>
        </w:rPr>
      </w:pPr>
    </w:p>
    <w:p w14:paraId="109AEE86" w14:textId="77777777" w:rsidR="00A25355" w:rsidRPr="00A25355" w:rsidRDefault="00A25355" w:rsidP="00A25355">
      <w:pPr>
        <w:keepNext/>
        <w:outlineLvl w:val="0"/>
        <w:rPr>
          <w:rFonts w:cs="Arial"/>
          <w:b/>
          <w:bCs/>
          <w:sz w:val="22"/>
          <w:szCs w:val="22"/>
          <w:u w:val="single"/>
        </w:rPr>
      </w:pPr>
      <w:bookmarkStart w:id="10" w:name="_Toc208713737"/>
      <w:proofErr w:type="gramStart"/>
      <w:r w:rsidRPr="00A25355">
        <w:rPr>
          <w:rFonts w:cs="Arial"/>
          <w:b/>
          <w:bCs/>
          <w:sz w:val="22"/>
          <w:szCs w:val="22"/>
          <w:u w:val="single"/>
        </w:rPr>
        <w:t>3.0  Key</w:t>
      </w:r>
      <w:proofErr w:type="gramEnd"/>
      <w:r w:rsidRPr="00A25355">
        <w:rPr>
          <w:rFonts w:cs="Arial"/>
          <w:b/>
          <w:bCs/>
          <w:sz w:val="22"/>
          <w:szCs w:val="22"/>
          <w:u w:val="single"/>
        </w:rPr>
        <w:t xml:space="preserve"> Assumptions</w:t>
      </w:r>
      <w:bookmarkEnd w:id="10"/>
    </w:p>
    <w:p w14:paraId="22BD3996" w14:textId="77777777" w:rsidR="00A25355" w:rsidRPr="00A25355" w:rsidRDefault="00A25355" w:rsidP="00A25355">
      <w:pPr>
        <w:rPr>
          <w:rFonts w:cs="Arial"/>
          <w:i/>
          <w:color w:val="FF0000"/>
          <w:sz w:val="22"/>
          <w:szCs w:val="22"/>
        </w:rPr>
      </w:pPr>
      <w:r w:rsidRPr="00A25355">
        <w:rPr>
          <w:rFonts w:cs="Arial"/>
          <w:i/>
          <w:color w:val="FF0000"/>
          <w:sz w:val="22"/>
          <w:szCs w:val="22"/>
        </w:rPr>
        <w:t>Identify/quantify:</w:t>
      </w:r>
    </w:p>
    <w:p w14:paraId="5056FE17" w14:textId="77777777" w:rsidR="00A25355" w:rsidRPr="00A25355" w:rsidRDefault="00A25355" w:rsidP="000E32B2">
      <w:pPr>
        <w:numPr>
          <w:ilvl w:val="0"/>
          <w:numId w:val="3"/>
        </w:numPr>
        <w:rPr>
          <w:rFonts w:cs="Arial"/>
          <w:i/>
          <w:color w:val="FF0000"/>
          <w:sz w:val="22"/>
          <w:szCs w:val="22"/>
        </w:rPr>
      </w:pPr>
      <w:r w:rsidRPr="00A25355">
        <w:rPr>
          <w:rFonts w:cs="Arial"/>
          <w:i/>
          <w:color w:val="FF0000"/>
          <w:sz w:val="22"/>
          <w:szCs w:val="22"/>
        </w:rPr>
        <w:t>Any unknowns</w:t>
      </w:r>
    </w:p>
    <w:p w14:paraId="345EA6F3" w14:textId="77777777" w:rsidR="00A25355" w:rsidRPr="00A25355" w:rsidRDefault="00A25355" w:rsidP="000E32B2">
      <w:pPr>
        <w:numPr>
          <w:ilvl w:val="0"/>
          <w:numId w:val="3"/>
        </w:numPr>
        <w:rPr>
          <w:rFonts w:cs="Arial"/>
          <w:i/>
          <w:color w:val="FF0000"/>
          <w:sz w:val="22"/>
          <w:szCs w:val="22"/>
        </w:rPr>
      </w:pPr>
      <w:r w:rsidRPr="00A25355">
        <w:rPr>
          <w:rFonts w:cs="Arial"/>
          <w:i/>
          <w:color w:val="FF0000"/>
          <w:sz w:val="22"/>
          <w:szCs w:val="22"/>
        </w:rPr>
        <w:t>Potential issues</w:t>
      </w:r>
    </w:p>
    <w:p w14:paraId="2E379604" w14:textId="77777777" w:rsidR="00A25355" w:rsidRPr="00A25355" w:rsidRDefault="00A25355" w:rsidP="000E32B2">
      <w:pPr>
        <w:numPr>
          <w:ilvl w:val="0"/>
          <w:numId w:val="3"/>
        </w:numPr>
        <w:rPr>
          <w:rFonts w:cs="Arial"/>
          <w:i/>
          <w:color w:val="FF0000"/>
          <w:sz w:val="22"/>
          <w:szCs w:val="22"/>
        </w:rPr>
      </w:pPr>
      <w:r w:rsidRPr="00A25355">
        <w:rPr>
          <w:rFonts w:cs="Arial"/>
          <w:i/>
          <w:color w:val="FF0000"/>
          <w:sz w:val="22"/>
          <w:szCs w:val="22"/>
        </w:rPr>
        <w:t>Any contractor and agency assumptions</w:t>
      </w:r>
    </w:p>
    <w:p w14:paraId="2582D3D9" w14:textId="77777777" w:rsidR="00A25355" w:rsidRPr="00A25355" w:rsidRDefault="00A25355" w:rsidP="00A25355">
      <w:pPr>
        <w:keepNext/>
        <w:outlineLvl w:val="6"/>
        <w:rPr>
          <w:rFonts w:cs="Arial"/>
          <w:b/>
          <w:bCs/>
          <w:sz w:val="22"/>
          <w:szCs w:val="22"/>
        </w:rPr>
      </w:pPr>
    </w:p>
    <w:p w14:paraId="2705EEBF" w14:textId="77777777" w:rsidR="00A25355" w:rsidRPr="00A25355" w:rsidRDefault="00A25355" w:rsidP="00A25355">
      <w:pPr>
        <w:keepNext/>
        <w:outlineLvl w:val="0"/>
        <w:rPr>
          <w:rFonts w:cs="Arial"/>
          <w:b/>
          <w:bCs/>
          <w:sz w:val="22"/>
          <w:szCs w:val="22"/>
          <w:u w:val="single"/>
        </w:rPr>
      </w:pPr>
      <w:bookmarkStart w:id="11" w:name="_Toc208713738"/>
      <w:proofErr w:type="gramStart"/>
      <w:r w:rsidRPr="00A25355">
        <w:rPr>
          <w:rFonts w:cs="Arial"/>
          <w:b/>
          <w:bCs/>
          <w:sz w:val="22"/>
          <w:szCs w:val="22"/>
          <w:u w:val="single"/>
        </w:rPr>
        <w:t>4.0  Risks</w:t>
      </w:r>
      <w:bookmarkEnd w:id="11"/>
      <w:proofErr w:type="gramEnd"/>
    </w:p>
    <w:p w14:paraId="29A4D0BB" w14:textId="77777777" w:rsidR="00A25355" w:rsidRPr="00A25355" w:rsidRDefault="00A25355" w:rsidP="00A25355">
      <w:pPr>
        <w:rPr>
          <w:rFonts w:cs="Arial"/>
          <w:i/>
          <w:color w:val="FF0000"/>
          <w:sz w:val="22"/>
          <w:szCs w:val="22"/>
        </w:rPr>
      </w:pPr>
      <w:r w:rsidRPr="00A25355">
        <w:rPr>
          <w:rFonts w:cs="Arial"/>
          <w:i/>
          <w:color w:val="FF0000"/>
          <w:sz w:val="22"/>
          <w:szCs w:val="22"/>
        </w:rPr>
        <w:t>Identify/quantify:</w:t>
      </w:r>
    </w:p>
    <w:p w14:paraId="32E86A61" w14:textId="77777777" w:rsidR="00A25355" w:rsidRPr="00A25355" w:rsidRDefault="00A25355" w:rsidP="000E32B2">
      <w:pPr>
        <w:numPr>
          <w:ilvl w:val="0"/>
          <w:numId w:val="11"/>
        </w:numPr>
        <w:rPr>
          <w:rFonts w:cs="Arial"/>
          <w:i/>
          <w:color w:val="FF0000"/>
          <w:sz w:val="22"/>
          <w:szCs w:val="22"/>
        </w:rPr>
      </w:pPr>
      <w:r w:rsidRPr="00A25355">
        <w:rPr>
          <w:rFonts w:cs="Arial"/>
          <w:i/>
          <w:color w:val="FF0000"/>
          <w:sz w:val="22"/>
          <w:szCs w:val="22"/>
        </w:rPr>
        <w:t>Describe risks to the project and your proposed mitigation strategy</w:t>
      </w:r>
    </w:p>
    <w:p w14:paraId="1945D9EA" w14:textId="77777777" w:rsidR="00A25355" w:rsidRPr="00A25355" w:rsidRDefault="00A25355" w:rsidP="000E32B2">
      <w:pPr>
        <w:numPr>
          <w:ilvl w:val="0"/>
          <w:numId w:val="11"/>
        </w:numPr>
        <w:rPr>
          <w:rFonts w:cs="Arial"/>
          <w:i/>
          <w:color w:val="FF0000"/>
          <w:sz w:val="22"/>
          <w:szCs w:val="22"/>
        </w:rPr>
      </w:pPr>
      <w:r w:rsidRPr="00A25355">
        <w:rPr>
          <w:rFonts w:cs="Arial"/>
          <w:i/>
          <w:color w:val="FF0000"/>
          <w:sz w:val="22"/>
          <w:szCs w:val="22"/>
        </w:rPr>
        <w:t>Require Contractor to identify any risks they are aware of and how they plan to mitigate the risks</w:t>
      </w:r>
    </w:p>
    <w:p w14:paraId="27C5B535" w14:textId="77777777" w:rsidR="00A25355" w:rsidRPr="00A25355" w:rsidRDefault="00A25355" w:rsidP="00A25355">
      <w:pPr>
        <w:rPr>
          <w:rFonts w:cs="Arial"/>
          <w:color w:val="FF0000"/>
          <w:sz w:val="22"/>
          <w:szCs w:val="22"/>
        </w:rPr>
      </w:pPr>
    </w:p>
    <w:p w14:paraId="66C58BDE" w14:textId="77777777" w:rsidR="00A25355" w:rsidRPr="00A25355" w:rsidRDefault="00A25355" w:rsidP="00A25355">
      <w:pPr>
        <w:keepNext/>
        <w:outlineLvl w:val="0"/>
        <w:rPr>
          <w:rFonts w:cs="Arial"/>
          <w:b/>
          <w:bCs/>
          <w:sz w:val="22"/>
          <w:szCs w:val="22"/>
          <w:u w:val="single"/>
        </w:rPr>
      </w:pPr>
      <w:bookmarkStart w:id="12" w:name="_Toc208713739"/>
      <w:proofErr w:type="gramStart"/>
      <w:r w:rsidRPr="00A25355">
        <w:rPr>
          <w:rFonts w:cs="Arial"/>
          <w:b/>
          <w:bCs/>
          <w:sz w:val="22"/>
          <w:szCs w:val="22"/>
          <w:u w:val="single"/>
        </w:rPr>
        <w:t>5.0  Scope</w:t>
      </w:r>
      <w:proofErr w:type="gramEnd"/>
      <w:r w:rsidRPr="00A25355">
        <w:rPr>
          <w:rFonts w:cs="Arial"/>
          <w:b/>
          <w:bCs/>
          <w:sz w:val="22"/>
          <w:szCs w:val="22"/>
          <w:u w:val="single"/>
        </w:rPr>
        <w:t xml:space="preserve"> of Work</w:t>
      </w:r>
      <w:bookmarkEnd w:id="12"/>
    </w:p>
    <w:p w14:paraId="4393A6C7" w14:textId="77777777" w:rsidR="00A25355" w:rsidRPr="00A25355" w:rsidRDefault="00A25355" w:rsidP="000E32B2">
      <w:pPr>
        <w:numPr>
          <w:ilvl w:val="0"/>
          <w:numId w:val="4"/>
        </w:numPr>
        <w:rPr>
          <w:rFonts w:cs="Arial"/>
          <w:i/>
          <w:color w:val="FF0000"/>
          <w:sz w:val="22"/>
          <w:szCs w:val="22"/>
        </w:rPr>
      </w:pPr>
      <w:r w:rsidRPr="00A25355">
        <w:rPr>
          <w:rFonts w:cs="Arial"/>
          <w:i/>
          <w:color w:val="FF0000"/>
          <w:sz w:val="22"/>
          <w:szCs w:val="22"/>
        </w:rPr>
        <w:t>Describe in detail what work Contractor will perform</w:t>
      </w:r>
    </w:p>
    <w:p w14:paraId="1272060C" w14:textId="77777777" w:rsidR="00A25355" w:rsidRPr="00A25355" w:rsidRDefault="00A25355" w:rsidP="000E32B2">
      <w:pPr>
        <w:numPr>
          <w:ilvl w:val="0"/>
          <w:numId w:val="4"/>
        </w:numPr>
        <w:rPr>
          <w:rFonts w:cs="Arial"/>
          <w:i/>
          <w:color w:val="FF0000"/>
          <w:sz w:val="22"/>
          <w:szCs w:val="22"/>
        </w:rPr>
      </w:pPr>
      <w:r w:rsidRPr="00A25355">
        <w:rPr>
          <w:rFonts w:cs="Arial"/>
          <w:i/>
          <w:color w:val="FF0000"/>
          <w:sz w:val="22"/>
          <w:szCs w:val="22"/>
        </w:rPr>
        <w:t>Identify all work elements and objectives of the SOW</w:t>
      </w:r>
      <w:r w:rsidRPr="00A25355">
        <w:rPr>
          <w:rFonts w:cs="Arial"/>
          <w:i/>
          <w:color w:val="FF0000"/>
          <w:sz w:val="22"/>
          <w:szCs w:val="22"/>
        </w:rPr>
        <w:br/>
      </w:r>
    </w:p>
    <w:p w14:paraId="3B5EC776" w14:textId="77777777" w:rsidR="00A25355" w:rsidRPr="00A25355" w:rsidRDefault="00A25355" w:rsidP="00A25355">
      <w:pPr>
        <w:keepNext/>
        <w:outlineLvl w:val="1"/>
        <w:rPr>
          <w:rFonts w:cs="Arial"/>
          <w:b/>
          <w:bCs/>
          <w:sz w:val="22"/>
          <w:szCs w:val="22"/>
        </w:rPr>
      </w:pPr>
      <w:bookmarkStart w:id="13" w:name="_Toc208713740"/>
      <w:r w:rsidRPr="00A25355">
        <w:rPr>
          <w:rFonts w:cs="Arial"/>
          <w:b/>
          <w:bCs/>
          <w:sz w:val="22"/>
          <w:szCs w:val="22"/>
        </w:rPr>
        <w:t>5.1 Inclusions</w:t>
      </w:r>
      <w:bookmarkEnd w:id="13"/>
    </w:p>
    <w:p w14:paraId="3E16D02F" w14:textId="77777777" w:rsidR="00A25355" w:rsidRPr="00A25355" w:rsidRDefault="00A25355" w:rsidP="00A25355">
      <w:pPr>
        <w:ind w:left="720"/>
        <w:rPr>
          <w:rFonts w:cs="Arial"/>
          <w:i/>
          <w:color w:val="FF0000"/>
          <w:sz w:val="22"/>
          <w:szCs w:val="22"/>
        </w:rPr>
      </w:pPr>
      <w:r w:rsidRPr="00A25355">
        <w:rPr>
          <w:rFonts w:cs="Arial"/>
          <w:i/>
          <w:color w:val="FF0000"/>
          <w:sz w:val="22"/>
          <w:szCs w:val="22"/>
        </w:rPr>
        <w:t>Describe:</w:t>
      </w:r>
    </w:p>
    <w:p w14:paraId="0C3D7E82" w14:textId="77777777" w:rsidR="00A25355" w:rsidRPr="00A25355" w:rsidRDefault="00A25355" w:rsidP="000E32B2">
      <w:pPr>
        <w:numPr>
          <w:ilvl w:val="0"/>
          <w:numId w:val="5"/>
        </w:numPr>
        <w:tabs>
          <w:tab w:val="num" w:pos="1440"/>
        </w:tabs>
        <w:ind w:left="1440"/>
        <w:rPr>
          <w:rFonts w:cs="Arial"/>
          <w:i/>
          <w:color w:val="FF0000"/>
          <w:sz w:val="22"/>
          <w:szCs w:val="22"/>
        </w:rPr>
      </w:pPr>
      <w:r w:rsidRPr="00A25355">
        <w:rPr>
          <w:rFonts w:cs="Arial"/>
          <w:i/>
          <w:color w:val="FF0000"/>
          <w:sz w:val="22"/>
          <w:szCs w:val="22"/>
        </w:rPr>
        <w:t>Tasks to be performed</w:t>
      </w:r>
    </w:p>
    <w:p w14:paraId="2E2AF621" w14:textId="77777777" w:rsidR="00A25355" w:rsidRPr="00A25355" w:rsidRDefault="00A25355" w:rsidP="000E32B2">
      <w:pPr>
        <w:numPr>
          <w:ilvl w:val="0"/>
          <w:numId w:val="5"/>
        </w:numPr>
        <w:tabs>
          <w:tab w:val="num" w:pos="1440"/>
        </w:tabs>
        <w:ind w:left="1440"/>
        <w:rPr>
          <w:rFonts w:cs="Arial"/>
          <w:i/>
          <w:color w:val="FF0000"/>
          <w:sz w:val="22"/>
          <w:szCs w:val="22"/>
        </w:rPr>
      </w:pPr>
      <w:r w:rsidRPr="00A25355">
        <w:rPr>
          <w:rFonts w:cs="Arial"/>
          <w:i/>
          <w:color w:val="FF0000"/>
          <w:sz w:val="22"/>
          <w:szCs w:val="22"/>
        </w:rPr>
        <w:t xml:space="preserve">Resources assigned to tasks </w:t>
      </w:r>
    </w:p>
    <w:p w14:paraId="41310C9B" w14:textId="77777777" w:rsidR="00A25355" w:rsidRPr="00A25355" w:rsidRDefault="00A25355" w:rsidP="000E32B2">
      <w:pPr>
        <w:numPr>
          <w:ilvl w:val="0"/>
          <w:numId w:val="5"/>
        </w:numPr>
        <w:tabs>
          <w:tab w:val="num" w:pos="1440"/>
        </w:tabs>
        <w:ind w:left="1440"/>
        <w:rPr>
          <w:rFonts w:cs="Arial"/>
          <w:i/>
          <w:color w:val="FF0000"/>
          <w:sz w:val="22"/>
          <w:szCs w:val="22"/>
        </w:rPr>
      </w:pPr>
      <w:r w:rsidRPr="00A25355">
        <w:rPr>
          <w:rFonts w:cs="Arial"/>
          <w:i/>
          <w:color w:val="FF0000"/>
          <w:sz w:val="22"/>
          <w:szCs w:val="22"/>
        </w:rPr>
        <w:lastRenderedPageBreak/>
        <w:t>Costs associated with each task</w:t>
      </w:r>
    </w:p>
    <w:p w14:paraId="11BD6E21" w14:textId="77777777" w:rsidR="00A25355" w:rsidRPr="00A25355" w:rsidRDefault="00A25355" w:rsidP="000E32B2">
      <w:pPr>
        <w:numPr>
          <w:ilvl w:val="0"/>
          <w:numId w:val="5"/>
        </w:numPr>
        <w:tabs>
          <w:tab w:val="num" w:pos="1440"/>
        </w:tabs>
        <w:ind w:left="1440"/>
        <w:rPr>
          <w:rFonts w:cs="Arial"/>
          <w:i/>
          <w:color w:val="FF0000"/>
          <w:sz w:val="22"/>
          <w:szCs w:val="22"/>
        </w:rPr>
      </w:pPr>
      <w:r w:rsidRPr="00A25355">
        <w:rPr>
          <w:rFonts w:cs="Arial"/>
          <w:i/>
          <w:color w:val="FF0000"/>
          <w:sz w:val="22"/>
          <w:szCs w:val="22"/>
        </w:rPr>
        <w:t>Location(s) where task is to be performed</w:t>
      </w:r>
    </w:p>
    <w:p w14:paraId="2B3696F8" w14:textId="77777777" w:rsidR="00A25355" w:rsidRPr="00A25355" w:rsidRDefault="00A25355" w:rsidP="000E32B2">
      <w:pPr>
        <w:numPr>
          <w:ilvl w:val="0"/>
          <w:numId w:val="5"/>
        </w:numPr>
        <w:tabs>
          <w:tab w:val="num" w:pos="1440"/>
        </w:tabs>
        <w:ind w:left="1440"/>
        <w:rPr>
          <w:rFonts w:cs="Arial"/>
          <w:i/>
          <w:color w:val="FF0000"/>
          <w:sz w:val="22"/>
          <w:szCs w:val="22"/>
        </w:rPr>
      </w:pPr>
      <w:r w:rsidRPr="00A25355">
        <w:rPr>
          <w:rFonts w:cs="Arial"/>
          <w:i/>
          <w:color w:val="FF0000"/>
          <w:sz w:val="22"/>
          <w:szCs w:val="22"/>
        </w:rPr>
        <w:t>Include tasks that do not result in specific deliverables (i.e. project management)</w:t>
      </w:r>
    </w:p>
    <w:p w14:paraId="684A7DA9" w14:textId="77777777" w:rsidR="00A25355" w:rsidRPr="00A25355" w:rsidRDefault="00A25355" w:rsidP="000E32B2">
      <w:pPr>
        <w:numPr>
          <w:ilvl w:val="0"/>
          <w:numId w:val="5"/>
        </w:numPr>
        <w:tabs>
          <w:tab w:val="num" w:pos="1440"/>
        </w:tabs>
        <w:ind w:left="1440"/>
        <w:rPr>
          <w:rFonts w:cs="Arial"/>
          <w:i/>
          <w:color w:val="FF0000"/>
          <w:sz w:val="22"/>
          <w:szCs w:val="22"/>
        </w:rPr>
      </w:pPr>
      <w:r w:rsidRPr="00A25355">
        <w:rPr>
          <w:rFonts w:cs="Arial"/>
          <w:i/>
          <w:color w:val="FF0000"/>
          <w:sz w:val="22"/>
          <w:szCs w:val="22"/>
        </w:rPr>
        <w:t>Include tasks to be performed by the agency</w:t>
      </w:r>
    </w:p>
    <w:p w14:paraId="0CC3A6DF" w14:textId="77777777" w:rsidR="00A25355" w:rsidRPr="00A25355" w:rsidRDefault="00A25355" w:rsidP="00A25355">
      <w:pPr>
        <w:rPr>
          <w:rFonts w:cs="Arial"/>
          <w:sz w:val="22"/>
          <w:szCs w:val="22"/>
        </w:rPr>
      </w:pPr>
    </w:p>
    <w:p w14:paraId="48E570C2" w14:textId="77777777" w:rsidR="00A25355" w:rsidRPr="00A25355" w:rsidRDefault="00A25355" w:rsidP="00A25355">
      <w:pPr>
        <w:keepNext/>
        <w:outlineLvl w:val="1"/>
        <w:rPr>
          <w:rFonts w:cs="Arial"/>
          <w:b/>
          <w:bCs/>
          <w:sz w:val="22"/>
          <w:szCs w:val="22"/>
        </w:rPr>
      </w:pPr>
      <w:bookmarkStart w:id="14" w:name="_Toc208713741"/>
      <w:r w:rsidRPr="00A25355">
        <w:rPr>
          <w:rFonts w:cs="Arial"/>
          <w:b/>
          <w:bCs/>
          <w:sz w:val="22"/>
          <w:szCs w:val="22"/>
        </w:rPr>
        <w:t>5.2 Exclusions</w:t>
      </w:r>
      <w:bookmarkEnd w:id="14"/>
    </w:p>
    <w:p w14:paraId="2523A1B6" w14:textId="77777777" w:rsidR="00A25355" w:rsidRPr="00A25355" w:rsidRDefault="00A25355" w:rsidP="00A25355">
      <w:pPr>
        <w:ind w:left="720"/>
        <w:rPr>
          <w:rFonts w:cs="Arial"/>
          <w:i/>
          <w:color w:val="FF0000"/>
          <w:sz w:val="22"/>
          <w:szCs w:val="22"/>
        </w:rPr>
      </w:pPr>
      <w:r w:rsidRPr="00A25355">
        <w:rPr>
          <w:rFonts w:cs="Arial"/>
          <w:i/>
          <w:color w:val="FF0000"/>
          <w:sz w:val="22"/>
          <w:szCs w:val="22"/>
        </w:rPr>
        <w:t>Describe:</w:t>
      </w:r>
    </w:p>
    <w:p w14:paraId="62FF97C9" w14:textId="77777777" w:rsidR="00A25355" w:rsidRPr="00A25355" w:rsidRDefault="00A25355" w:rsidP="000E32B2">
      <w:pPr>
        <w:numPr>
          <w:ilvl w:val="0"/>
          <w:numId w:val="5"/>
        </w:numPr>
        <w:tabs>
          <w:tab w:val="num" w:pos="1440"/>
        </w:tabs>
        <w:ind w:left="1440"/>
        <w:rPr>
          <w:rFonts w:cs="Arial"/>
          <w:i/>
          <w:color w:val="FF0000"/>
          <w:sz w:val="22"/>
          <w:szCs w:val="22"/>
        </w:rPr>
      </w:pPr>
      <w:r w:rsidRPr="00A25355">
        <w:rPr>
          <w:rFonts w:cs="Arial"/>
          <w:i/>
          <w:color w:val="FF0000"/>
          <w:sz w:val="22"/>
          <w:szCs w:val="22"/>
        </w:rPr>
        <w:t>Tasks which are not part of the scope of this project</w:t>
      </w:r>
    </w:p>
    <w:p w14:paraId="026EDD9A" w14:textId="77777777" w:rsidR="00A25355" w:rsidRPr="00A25355" w:rsidRDefault="00A25355" w:rsidP="00A25355">
      <w:pPr>
        <w:keepNext/>
        <w:outlineLvl w:val="1"/>
        <w:rPr>
          <w:rFonts w:cs="Arial"/>
          <w:b/>
          <w:bCs/>
          <w:color w:val="0000FF"/>
          <w:sz w:val="22"/>
          <w:szCs w:val="22"/>
        </w:rPr>
      </w:pPr>
    </w:p>
    <w:p w14:paraId="72381FC7" w14:textId="77777777" w:rsidR="00A25355" w:rsidRPr="00A25355" w:rsidRDefault="00A25355" w:rsidP="00A25355">
      <w:pPr>
        <w:keepNext/>
        <w:outlineLvl w:val="1"/>
        <w:rPr>
          <w:rFonts w:cs="Arial"/>
          <w:b/>
          <w:bCs/>
          <w:sz w:val="22"/>
          <w:szCs w:val="22"/>
        </w:rPr>
      </w:pPr>
      <w:bookmarkStart w:id="15" w:name="_Toc208713742"/>
      <w:r w:rsidRPr="00A25355">
        <w:rPr>
          <w:rFonts w:cs="Arial"/>
          <w:b/>
          <w:bCs/>
          <w:sz w:val="22"/>
          <w:szCs w:val="22"/>
        </w:rPr>
        <w:t>5.3 Deliverables</w:t>
      </w:r>
      <w:bookmarkEnd w:id="15"/>
    </w:p>
    <w:p w14:paraId="6E281665" w14:textId="77777777" w:rsidR="00A25355" w:rsidRPr="00A25355" w:rsidRDefault="00A25355" w:rsidP="00A25355">
      <w:pPr>
        <w:ind w:left="720"/>
        <w:rPr>
          <w:rFonts w:cs="Arial"/>
          <w:i/>
          <w:color w:val="FF0000"/>
          <w:sz w:val="22"/>
          <w:szCs w:val="22"/>
        </w:rPr>
      </w:pPr>
      <w:r w:rsidRPr="00A25355">
        <w:rPr>
          <w:rFonts w:cs="Arial"/>
          <w:i/>
          <w:color w:val="FF0000"/>
          <w:sz w:val="22"/>
          <w:szCs w:val="22"/>
        </w:rPr>
        <w:t>Describe:</w:t>
      </w:r>
    </w:p>
    <w:p w14:paraId="12F01043" w14:textId="77777777" w:rsidR="00A25355" w:rsidRPr="00A25355" w:rsidRDefault="00A25355" w:rsidP="000E32B2">
      <w:pPr>
        <w:numPr>
          <w:ilvl w:val="0"/>
          <w:numId w:val="6"/>
        </w:numPr>
        <w:tabs>
          <w:tab w:val="num" w:pos="1440"/>
        </w:tabs>
        <w:ind w:left="1440"/>
        <w:rPr>
          <w:rFonts w:cs="Arial"/>
          <w:i/>
          <w:color w:val="FF0000"/>
          <w:sz w:val="22"/>
          <w:szCs w:val="22"/>
        </w:rPr>
      </w:pPr>
      <w:r w:rsidRPr="00A25355">
        <w:rPr>
          <w:rFonts w:cs="Arial"/>
          <w:i/>
          <w:color w:val="FF0000"/>
          <w:sz w:val="22"/>
          <w:szCs w:val="22"/>
        </w:rPr>
        <w:t>Items that will be developed or provided from the performance of the tasks (i.e. products, service, plans, status reports, documentation)</w:t>
      </w:r>
    </w:p>
    <w:p w14:paraId="1EAC9FA7" w14:textId="77777777" w:rsidR="00A25355" w:rsidRPr="00A25355" w:rsidRDefault="00A25355" w:rsidP="000E32B2">
      <w:pPr>
        <w:numPr>
          <w:ilvl w:val="0"/>
          <w:numId w:val="6"/>
        </w:numPr>
        <w:tabs>
          <w:tab w:val="num" w:pos="1440"/>
        </w:tabs>
        <w:ind w:left="1440"/>
        <w:rPr>
          <w:rFonts w:cs="Arial"/>
          <w:i/>
          <w:color w:val="FF0000"/>
          <w:sz w:val="22"/>
          <w:szCs w:val="22"/>
        </w:rPr>
      </w:pPr>
      <w:r w:rsidRPr="00A25355">
        <w:rPr>
          <w:rFonts w:cs="Arial"/>
          <w:i/>
          <w:color w:val="FF0000"/>
          <w:sz w:val="22"/>
          <w:szCs w:val="22"/>
        </w:rPr>
        <w:t>Quantities, locations and dates for delivery</w:t>
      </w:r>
    </w:p>
    <w:p w14:paraId="5F757DD1" w14:textId="77777777" w:rsidR="00A25355" w:rsidRPr="00A25355" w:rsidRDefault="00A25355" w:rsidP="000E32B2">
      <w:pPr>
        <w:numPr>
          <w:ilvl w:val="0"/>
          <w:numId w:val="6"/>
        </w:numPr>
        <w:tabs>
          <w:tab w:val="num" w:pos="1440"/>
        </w:tabs>
        <w:ind w:left="1440"/>
        <w:rPr>
          <w:rFonts w:cs="Arial"/>
          <w:i/>
          <w:color w:val="FF0000"/>
          <w:sz w:val="22"/>
          <w:szCs w:val="22"/>
        </w:rPr>
      </w:pPr>
      <w:r w:rsidRPr="00A25355">
        <w:rPr>
          <w:rFonts w:cs="Arial"/>
          <w:i/>
          <w:color w:val="FF0000"/>
          <w:sz w:val="22"/>
          <w:szCs w:val="22"/>
        </w:rPr>
        <w:t>Periods of performance for services</w:t>
      </w:r>
    </w:p>
    <w:p w14:paraId="3968A4F3" w14:textId="77777777" w:rsidR="00A25355" w:rsidRPr="00A25355" w:rsidRDefault="00A25355" w:rsidP="000E32B2">
      <w:pPr>
        <w:numPr>
          <w:ilvl w:val="0"/>
          <w:numId w:val="6"/>
        </w:numPr>
        <w:tabs>
          <w:tab w:val="num" w:pos="1440"/>
        </w:tabs>
        <w:ind w:left="1440"/>
        <w:rPr>
          <w:rFonts w:cs="Arial"/>
          <w:i/>
          <w:color w:val="FF0000"/>
          <w:sz w:val="22"/>
          <w:szCs w:val="22"/>
        </w:rPr>
      </w:pPr>
      <w:r w:rsidRPr="00A25355">
        <w:rPr>
          <w:rFonts w:cs="Arial"/>
          <w:i/>
          <w:color w:val="FF0000"/>
          <w:sz w:val="22"/>
          <w:szCs w:val="22"/>
        </w:rPr>
        <w:t>If performance is a requirement, what are the reliability measures that will be used?</w:t>
      </w:r>
    </w:p>
    <w:p w14:paraId="7E8CD8F0" w14:textId="77777777" w:rsidR="00A25355" w:rsidRPr="00A25355" w:rsidRDefault="00A25355" w:rsidP="00A25355">
      <w:pPr>
        <w:keepNext/>
        <w:outlineLvl w:val="1"/>
        <w:rPr>
          <w:rFonts w:cs="Arial"/>
          <w:b/>
          <w:bCs/>
          <w:color w:val="0000FF"/>
          <w:sz w:val="22"/>
          <w:szCs w:val="22"/>
        </w:rPr>
      </w:pPr>
    </w:p>
    <w:p w14:paraId="7C6B6725" w14:textId="77777777" w:rsidR="00A25355" w:rsidRPr="00A25355" w:rsidRDefault="00A25355" w:rsidP="00A25355">
      <w:pPr>
        <w:keepNext/>
        <w:outlineLvl w:val="1"/>
        <w:rPr>
          <w:rFonts w:cs="Arial"/>
          <w:b/>
          <w:bCs/>
          <w:sz w:val="22"/>
          <w:szCs w:val="22"/>
        </w:rPr>
      </w:pPr>
      <w:bookmarkStart w:id="16" w:name="_Toc208713743"/>
      <w:r w:rsidRPr="00A25355">
        <w:rPr>
          <w:rFonts w:cs="Arial"/>
          <w:b/>
          <w:bCs/>
          <w:sz w:val="22"/>
          <w:szCs w:val="22"/>
        </w:rPr>
        <w:t>5.4 Milestones</w:t>
      </w:r>
      <w:bookmarkEnd w:id="16"/>
    </w:p>
    <w:p w14:paraId="3F60EF4D" w14:textId="77777777" w:rsidR="00A25355" w:rsidRPr="00A25355" w:rsidRDefault="00A25355" w:rsidP="00A25355">
      <w:pPr>
        <w:rPr>
          <w:rFonts w:cs="Arial"/>
          <w:sz w:val="22"/>
          <w:szCs w:val="22"/>
        </w:rPr>
      </w:pPr>
    </w:p>
    <w:p w14:paraId="04C9365E" w14:textId="77777777" w:rsidR="00A25355" w:rsidRPr="00A25355" w:rsidRDefault="00A25355" w:rsidP="00A25355">
      <w:pPr>
        <w:keepNext/>
        <w:outlineLvl w:val="0"/>
        <w:rPr>
          <w:rFonts w:cs="Arial"/>
          <w:b/>
          <w:bCs/>
          <w:sz w:val="22"/>
          <w:szCs w:val="22"/>
          <w:u w:val="single"/>
        </w:rPr>
      </w:pPr>
      <w:bookmarkStart w:id="17" w:name="_Toc208713744"/>
      <w:r w:rsidRPr="00A25355">
        <w:rPr>
          <w:rFonts w:cs="Arial"/>
          <w:b/>
          <w:bCs/>
          <w:sz w:val="22"/>
          <w:szCs w:val="22"/>
          <w:u w:val="single"/>
        </w:rPr>
        <w:t>6.0 Work Approach</w:t>
      </w:r>
      <w:bookmarkEnd w:id="17"/>
    </w:p>
    <w:p w14:paraId="36375C03" w14:textId="77777777" w:rsidR="00A25355" w:rsidRPr="00A25355" w:rsidRDefault="00A25355" w:rsidP="000E32B2">
      <w:pPr>
        <w:numPr>
          <w:ilvl w:val="0"/>
          <w:numId w:val="4"/>
        </w:numPr>
        <w:rPr>
          <w:rFonts w:cs="Arial"/>
          <w:i/>
          <w:color w:val="FF0000"/>
          <w:sz w:val="22"/>
          <w:szCs w:val="22"/>
        </w:rPr>
      </w:pPr>
      <w:r w:rsidRPr="00A25355">
        <w:rPr>
          <w:rFonts w:cs="Arial"/>
          <w:i/>
          <w:color w:val="FF0000"/>
          <w:sz w:val="22"/>
          <w:szCs w:val="22"/>
        </w:rPr>
        <w:t>Describe how the work is to be performed – if a formal methodology will be used, provide a concise description here</w:t>
      </w:r>
      <w:r w:rsidRPr="0027615F">
        <w:rPr>
          <w:rFonts w:cs="Arial"/>
          <w:i/>
          <w:color w:val="FF0000"/>
          <w:sz w:val="22"/>
          <w:szCs w:val="22"/>
        </w:rPr>
        <w:t>.</w:t>
      </w:r>
    </w:p>
    <w:p w14:paraId="04D1AAD9" w14:textId="77777777" w:rsidR="00A25355" w:rsidRPr="00A25355" w:rsidRDefault="00A25355" w:rsidP="00A25355">
      <w:pPr>
        <w:keepNext/>
        <w:outlineLvl w:val="0"/>
        <w:rPr>
          <w:rFonts w:cs="Arial"/>
          <w:b/>
          <w:bCs/>
          <w:sz w:val="22"/>
          <w:szCs w:val="22"/>
          <w:u w:val="single"/>
        </w:rPr>
      </w:pPr>
    </w:p>
    <w:p w14:paraId="7A93EC71" w14:textId="77777777" w:rsidR="00A25355" w:rsidRPr="00A25355" w:rsidRDefault="00A25355" w:rsidP="00A25355">
      <w:pPr>
        <w:keepNext/>
        <w:outlineLvl w:val="0"/>
        <w:rPr>
          <w:rFonts w:cs="Arial"/>
          <w:b/>
          <w:bCs/>
          <w:sz w:val="22"/>
          <w:szCs w:val="22"/>
          <w:u w:val="single"/>
        </w:rPr>
      </w:pPr>
      <w:bookmarkStart w:id="18" w:name="_Toc208713745"/>
      <w:r w:rsidRPr="00A25355">
        <w:rPr>
          <w:rFonts w:cs="Arial"/>
          <w:b/>
          <w:bCs/>
          <w:sz w:val="22"/>
          <w:szCs w:val="22"/>
          <w:u w:val="single"/>
        </w:rPr>
        <w:t>7.0 Completion Criteria and Final Acceptance Criteria</w:t>
      </w:r>
      <w:bookmarkEnd w:id="18"/>
    </w:p>
    <w:p w14:paraId="17E2B24D" w14:textId="77777777" w:rsidR="00A25355" w:rsidRPr="00A25355" w:rsidRDefault="00A25355" w:rsidP="00A25355">
      <w:pPr>
        <w:keepNext/>
        <w:outlineLvl w:val="0"/>
        <w:rPr>
          <w:rFonts w:cs="Arial"/>
          <w:b/>
          <w:bCs/>
          <w:sz w:val="22"/>
          <w:szCs w:val="22"/>
          <w:u w:val="single"/>
        </w:rPr>
      </w:pPr>
    </w:p>
    <w:p w14:paraId="6EDEE233" w14:textId="77777777" w:rsidR="00A25355" w:rsidRPr="00A25355" w:rsidRDefault="00A25355" w:rsidP="00A25355">
      <w:pPr>
        <w:keepNext/>
        <w:outlineLvl w:val="1"/>
        <w:rPr>
          <w:rFonts w:cs="Arial"/>
          <w:b/>
          <w:bCs/>
          <w:sz w:val="22"/>
          <w:szCs w:val="22"/>
        </w:rPr>
      </w:pPr>
      <w:bookmarkStart w:id="19" w:name="_Toc208713746"/>
      <w:r w:rsidRPr="00A25355">
        <w:rPr>
          <w:rFonts w:cs="Arial"/>
          <w:b/>
          <w:bCs/>
          <w:sz w:val="22"/>
          <w:szCs w:val="22"/>
        </w:rPr>
        <w:t>7.1 Completion Criteria</w:t>
      </w:r>
      <w:bookmarkEnd w:id="19"/>
    </w:p>
    <w:p w14:paraId="7798C180" w14:textId="77777777" w:rsidR="00A25355" w:rsidRPr="00A25355" w:rsidRDefault="00A25355" w:rsidP="000E32B2">
      <w:pPr>
        <w:numPr>
          <w:ilvl w:val="0"/>
          <w:numId w:val="4"/>
        </w:numPr>
        <w:rPr>
          <w:rFonts w:cs="Arial"/>
          <w:i/>
          <w:color w:val="FF0000"/>
          <w:sz w:val="22"/>
          <w:szCs w:val="22"/>
        </w:rPr>
      </w:pPr>
      <w:r w:rsidRPr="00A25355">
        <w:rPr>
          <w:rFonts w:cs="Arial"/>
          <w:i/>
          <w:color w:val="FF0000"/>
          <w:sz w:val="22"/>
          <w:szCs w:val="22"/>
        </w:rPr>
        <w:t>The focus of this section is to define the process for submitting, approving and rejecting tasks and deliverables</w:t>
      </w:r>
    </w:p>
    <w:p w14:paraId="3A4438D2" w14:textId="77777777" w:rsidR="00A25355" w:rsidRPr="00A25355" w:rsidRDefault="00A25355" w:rsidP="00A25355">
      <w:pPr>
        <w:ind w:left="360"/>
        <w:rPr>
          <w:rFonts w:cs="Arial"/>
          <w:color w:val="0000FF"/>
          <w:sz w:val="22"/>
          <w:szCs w:val="22"/>
        </w:rPr>
      </w:pPr>
    </w:p>
    <w:p w14:paraId="6644AABA" w14:textId="77777777" w:rsidR="00A25355" w:rsidRPr="00A25355" w:rsidRDefault="00A25355" w:rsidP="00A25355">
      <w:pPr>
        <w:keepNext/>
        <w:outlineLvl w:val="1"/>
        <w:rPr>
          <w:rFonts w:cs="Arial"/>
          <w:b/>
          <w:bCs/>
          <w:sz w:val="22"/>
          <w:szCs w:val="22"/>
        </w:rPr>
      </w:pPr>
      <w:bookmarkStart w:id="20" w:name="_Toc208713747"/>
      <w:r w:rsidRPr="00A25355">
        <w:rPr>
          <w:rFonts w:cs="Arial"/>
          <w:b/>
          <w:bCs/>
          <w:sz w:val="22"/>
          <w:szCs w:val="22"/>
        </w:rPr>
        <w:t>7.2 Final Acceptance</w:t>
      </w:r>
      <w:bookmarkEnd w:id="20"/>
    </w:p>
    <w:p w14:paraId="7356849F" w14:textId="77777777" w:rsidR="00A25355" w:rsidRPr="00A25355" w:rsidRDefault="00A25355" w:rsidP="000E32B2">
      <w:pPr>
        <w:numPr>
          <w:ilvl w:val="0"/>
          <w:numId w:val="4"/>
        </w:numPr>
        <w:rPr>
          <w:rFonts w:cs="Arial"/>
          <w:i/>
          <w:color w:val="FF0000"/>
          <w:sz w:val="22"/>
          <w:szCs w:val="22"/>
        </w:rPr>
      </w:pPr>
      <w:r w:rsidRPr="00A25355">
        <w:rPr>
          <w:rFonts w:cs="Arial"/>
          <w:i/>
          <w:color w:val="FF0000"/>
          <w:sz w:val="22"/>
          <w:szCs w:val="22"/>
        </w:rPr>
        <w:t>Describe in detail the precise definition of the conditions and criteria that will be applied to determine that the contract has been successfully completed</w:t>
      </w:r>
    </w:p>
    <w:p w14:paraId="592ACCE8" w14:textId="77777777" w:rsidR="00A25355" w:rsidRPr="00A25355" w:rsidRDefault="00A25355" w:rsidP="00A25355">
      <w:pPr>
        <w:rPr>
          <w:rFonts w:cs="Arial"/>
          <w:sz w:val="22"/>
          <w:szCs w:val="22"/>
        </w:rPr>
      </w:pPr>
    </w:p>
    <w:p w14:paraId="5A03D7F1" w14:textId="77777777" w:rsidR="00A25355" w:rsidRPr="00A25355" w:rsidRDefault="00A25355" w:rsidP="00A25355">
      <w:pPr>
        <w:keepNext/>
        <w:outlineLvl w:val="0"/>
        <w:rPr>
          <w:rFonts w:cs="Arial"/>
          <w:b/>
          <w:bCs/>
          <w:color w:val="0000FF"/>
          <w:sz w:val="22"/>
          <w:szCs w:val="22"/>
          <w:u w:val="single"/>
        </w:rPr>
      </w:pPr>
      <w:bookmarkStart w:id="21" w:name="_Toc208713748"/>
      <w:proofErr w:type="gramStart"/>
      <w:r w:rsidRPr="00A25355">
        <w:rPr>
          <w:rFonts w:cs="Arial"/>
          <w:b/>
          <w:bCs/>
          <w:sz w:val="22"/>
          <w:szCs w:val="22"/>
          <w:u w:val="single"/>
        </w:rPr>
        <w:t>8.0  Schedule</w:t>
      </w:r>
      <w:bookmarkEnd w:id="21"/>
      <w:proofErr w:type="gramEnd"/>
    </w:p>
    <w:p w14:paraId="60801576" w14:textId="77777777" w:rsidR="00A25355" w:rsidRPr="00A25355" w:rsidRDefault="00A25355" w:rsidP="000E32B2">
      <w:pPr>
        <w:numPr>
          <w:ilvl w:val="0"/>
          <w:numId w:val="4"/>
        </w:numPr>
        <w:rPr>
          <w:rFonts w:cs="Arial"/>
          <w:i/>
          <w:color w:val="FF0000"/>
          <w:sz w:val="22"/>
          <w:szCs w:val="22"/>
        </w:rPr>
      </w:pPr>
      <w:r w:rsidRPr="00A25355">
        <w:rPr>
          <w:rFonts w:cs="Arial"/>
          <w:i/>
          <w:color w:val="FF0000"/>
          <w:sz w:val="22"/>
          <w:szCs w:val="22"/>
        </w:rPr>
        <w:t>Dates of the seller’s key tasks or completion of the major elements of the project</w:t>
      </w:r>
    </w:p>
    <w:p w14:paraId="2CC432B3" w14:textId="77777777" w:rsidR="00A25355" w:rsidRPr="00A25355" w:rsidRDefault="00A25355" w:rsidP="000E32B2">
      <w:pPr>
        <w:numPr>
          <w:ilvl w:val="0"/>
          <w:numId w:val="4"/>
        </w:numPr>
        <w:rPr>
          <w:rFonts w:cs="Arial"/>
          <w:color w:val="FF0000"/>
          <w:sz w:val="22"/>
          <w:szCs w:val="22"/>
        </w:rPr>
      </w:pPr>
      <w:r w:rsidRPr="00A25355">
        <w:rPr>
          <w:rFonts w:cs="Arial"/>
          <w:i/>
          <w:color w:val="FF0000"/>
          <w:sz w:val="22"/>
          <w:szCs w:val="22"/>
        </w:rPr>
        <w:t>Identify interim quality gate milestones-these are decision points where the project can be stopped or approved to go forward</w:t>
      </w:r>
    </w:p>
    <w:p w14:paraId="7DD9C6E7" w14:textId="77777777" w:rsidR="00A25355" w:rsidRPr="00A25355" w:rsidRDefault="00A25355" w:rsidP="00A25355">
      <w:pPr>
        <w:rPr>
          <w:rFonts w:cs="Arial"/>
          <w:b/>
          <w:bCs/>
          <w:sz w:val="22"/>
          <w:szCs w:val="22"/>
          <w:u w:val="single"/>
        </w:rPr>
      </w:pPr>
    </w:p>
    <w:p w14:paraId="26B08FDE" w14:textId="77777777" w:rsidR="00A25355" w:rsidRPr="00A25355" w:rsidRDefault="00A25355" w:rsidP="00A25355">
      <w:pPr>
        <w:keepNext/>
        <w:outlineLvl w:val="0"/>
        <w:rPr>
          <w:rFonts w:cs="Arial"/>
          <w:b/>
          <w:bCs/>
          <w:sz w:val="22"/>
          <w:szCs w:val="22"/>
          <w:u w:val="single"/>
        </w:rPr>
      </w:pPr>
      <w:bookmarkStart w:id="22" w:name="_Toc208713749"/>
      <w:proofErr w:type="gramStart"/>
      <w:r w:rsidRPr="00A25355">
        <w:rPr>
          <w:rFonts w:cs="Arial"/>
          <w:b/>
          <w:bCs/>
          <w:sz w:val="22"/>
          <w:szCs w:val="22"/>
          <w:u w:val="single"/>
        </w:rPr>
        <w:t>9.0  Project</w:t>
      </w:r>
      <w:proofErr w:type="gramEnd"/>
      <w:r w:rsidRPr="00A25355">
        <w:rPr>
          <w:rFonts w:cs="Arial"/>
          <w:b/>
          <w:bCs/>
          <w:sz w:val="22"/>
          <w:szCs w:val="22"/>
          <w:u w:val="single"/>
        </w:rPr>
        <w:t xml:space="preserve"> Management (if applicable)</w:t>
      </w:r>
      <w:bookmarkEnd w:id="22"/>
    </w:p>
    <w:p w14:paraId="5E8C0C8A" w14:textId="77777777" w:rsidR="00A25355" w:rsidRPr="00A25355" w:rsidRDefault="00A25355" w:rsidP="00A25355">
      <w:pPr>
        <w:rPr>
          <w:rFonts w:cs="Arial"/>
          <w:i/>
          <w:color w:val="FF0000"/>
          <w:sz w:val="22"/>
          <w:szCs w:val="22"/>
        </w:rPr>
      </w:pPr>
      <w:r w:rsidRPr="00A25355">
        <w:rPr>
          <w:rFonts w:cs="Arial"/>
          <w:i/>
          <w:color w:val="FF0000"/>
          <w:sz w:val="22"/>
          <w:szCs w:val="22"/>
        </w:rPr>
        <w:t>Describe what will be required as far as project management, which reports will be required and what must be submitted.</w:t>
      </w:r>
    </w:p>
    <w:p w14:paraId="3DCA029E" w14:textId="77777777" w:rsidR="00A25355" w:rsidRPr="00A25355" w:rsidRDefault="00A25355" w:rsidP="00A25355">
      <w:pPr>
        <w:rPr>
          <w:rFonts w:cs="Arial"/>
          <w:color w:val="FF0000"/>
          <w:sz w:val="22"/>
          <w:szCs w:val="22"/>
        </w:rPr>
      </w:pPr>
      <w:r w:rsidRPr="00A25355">
        <w:rPr>
          <w:rFonts w:cs="Arial"/>
          <w:color w:val="FF0000"/>
          <w:sz w:val="22"/>
          <w:szCs w:val="22"/>
          <w:highlight w:val="yellow"/>
        </w:rPr>
        <w:t xml:space="preserve">  </w:t>
      </w:r>
    </w:p>
    <w:p w14:paraId="09D3443D" w14:textId="77777777" w:rsidR="00A25355" w:rsidRPr="00A25355" w:rsidRDefault="00A25355" w:rsidP="00A25355">
      <w:pPr>
        <w:keepNext/>
        <w:outlineLvl w:val="0"/>
        <w:rPr>
          <w:rFonts w:cs="Arial"/>
          <w:b/>
          <w:bCs/>
          <w:sz w:val="22"/>
          <w:szCs w:val="22"/>
          <w:u w:val="single"/>
        </w:rPr>
      </w:pPr>
    </w:p>
    <w:p w14:paraId="08ED8DAA" w14:textId="77777777" w:rsidR="00A25355" w:rsidRPr="00A25355" w:rsidRDefault="00A25355" w:rsidP="00A25355">
      <w:pPr>
        <w:keepNext/>
        <w:outlineLvl w:val="0"/>
        <w:rPr>
          <w:rFonts w:cs="Arial"/>
          <w:b/>
          <w:bCs/>
          <w:sz w:val="22"/>
          <w:szCs w:val="22"/>
          <w:u w:val="single"/>
        </w:rPr>
      </w:pPr>
      <w:bookmarkStart w:id="23" w:name="_Toc208713750"/>
      <w:r w:rsidRPr="00A25355">
        <w:rPr>
          <w:rFonts w:cs="Arial"/>
          <w:b/>
          <w:bCs/>
          <w:sz w:val="22"/>
          <w:szCs w:val="22"/>
          <w:u w:val="single"/>
        </w:rPr>
        <w:t xml:space="preserve">10.0 </w:t>
      </w:r>
      <w:bookmarkEnd w:id="23"/>
      <w:r w:rsidR="0087253B" w:rsidRPr="0027615F">
        <w:rPr>
          <w:rFonts w:cs="Arial"/>
          <w:b/>
          <w:bCs/>
          <w:sz w:val="22"/>
          <w:szCs w:val="22"/>
          <w:u w:val="single"/>
        </w:rPr>
        <w:t>Statutes and Regulations</w:t>
      </w:r>
    </w:p>
    <w:p w14:paraId="1C605A66" w14:textId="77777777" w:rsidR="0087253B" w:rsidRPr="0027615F" w:rsidRDefault="0087253B" w:rsidP="0087253B">
      <w:pPr>
        <w:rPr>
          <w:rFonts w:cs="Arial"/>
          <w:i/>
          <w:color w:val="FF0000"/>
          <w:sz w:val="22"/>
          <w:szCs w:val="22"/>
        </w:rPr>
      </w:pPr>
      <w:r w:rsidRPr="0027615F">
        <w:rPr>
          <w:rFonts w:cs="Arial"/>
          <w:i/>
          <w:color w:val="FF0000"/>
          <w:sz w:val="22"/>
          <w:szCs w:val="22"/>
        </w:rPr>
        <w:t xml:space="preserve">Pertinent state and federal environmental, regulatory, and land use statutes and their implementing rules and regulations, such as, but not limited to: </w:t>
      </w:r>
    </w:p>
    <w:p w14:paraId="3778B1E7"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Montana Environmental Policy Act (MEPA)</w:t>
      </w:r>
    </w:p>
    <w:p w14:paraId="2C4DC343"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National Environmental Policy Act (NEPA)</w:t>
      </w:r>
    </w:p>
    <w:p w14:paraId="3E489ABC"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 xml:space="preserve">Montana Metal Mine Reclamation Act </w:t>
      </w:r>
    </w:p>
    <w:p w14:paraId="0264FD63"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Montana Major Facility Siting Act (MFSA)</w:t>
      </w:r>
    </w:p>
    <w:p w14:paraId="77595F55"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 xml:space="preserve">Montana Strip and Underground Mine Reclamation Act </w:t>
      </w:r>
    </w:p>
    <w:p w14:paraId="3AAB2BB4"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 xml:space="preserve">Clean Air Act of Montana </w:t>
      </w:r>
    </w:p>
    <w:p w14:paraId="53B8717B"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lastRenderedPageBreak/>
        <w:t xml:space="preserve">Montana Water Quality Act </w:t>
      </w:r>
    </w:p>
    <w:p w14:paraId="65E65466"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Federal Clean Water Act</w:t>
      </w:r>
    </w:p>
    <w:p w14:paraId="5040A94A"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Safe Drinking Water Act</w:t>
      </w:r>
    </w:p>
    <w:p w14:paraId="5BAB6CB9"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 xml:space="preserve">Federal Land Policy and Management Act </w:t>
      </w:r>
    </w:p>
    <w:p w14:paraId="5A76E42D"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National Historic Preservation Act</w:t>
      </w:r>
    </w:p>
    <w:p w14:paraId="1E1C6C90"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Montana Hazardous Waste Act</w:t>
      </w:r>
    </w:p>
    <w:p w14:paraId="437D9E76" w14:textId="77777777" w:rsidR="0087253B" w:rsidRPr="0027615F" w:rsidRDefault="0087253B" w:rsidP="000E32B2">
      <w:pPr>
        <w:numPr>
          <w:ilvl w:val="0"/>
          <w:numId w:val="13"/>
        </w:numPr>
        <w:rPr>
          <w:rFonts w:cs="Arial"/>
          <w:i/>
          <w:color w:val="FF0000"/>
          <w:sz w:val="22"/>
          <w:szCs w:val="22"/>
        </w:rPr>
      </w:pPr>
      <w:r w:rsidRPr="0027615F">
        <w:rPr>
          <w:rFonts w:cs="Arial"/>
          <w:i/>
          <w:color w:val="FF0000"/>
          <w:sz w:val="22"/>
          <w:szCs w:val="22"/>
        </w:rPr>
        <w:t>Comprehensive Environmental Cleanup and Responsibility Act (CECRA)</w:t>
      </w:r>
    </w:p>
    <w:p w14:paraId="45350004" w14:textId="77777777" w:rsidR="00A25355" w:rsidRPr="00A25355" w:rsidRDefault="0087253B" w:rsidP="000E32B2">
      <w:pPr>
        <w:numPr>
          <w:ilvl w:val="0"/>
          <w:numId w:val="13"/>
        </w:numPr>
        <w:rPr>
          <w:rFonts w:cs="Arial"/>
          <w:i/>
          <w:color w:val="FF0000"/>
          <w:sz w:val="22"/>
          <w:szCs w:val="22"/>
        </w:rPr>
      </w:pPr>
      <w:r w:rsidRPr="0027615F">
        <w:rPr>
          <w:rFonts w:cs="Arial"/>
          <w:i/>
          <w:color w:val="FF0000"/>
          <w:sz w:val="22"/>
          <w:szCs w:val="22"/>
        </w:rPr>
        <w:t>Comprehensive Environmental Response, Compensation, and Liability Act of 1980 (CERCLA)</w:t>
      </w:r>
    </w:p>
    <w:p w14:paraId="1D4E698E" w14:textId="77777777" w:rsidR="00A25355" w:rsidRPr="00A25355" w:rsidRDefault="00A25355" w:rsidP="00A25355">
      <w:pPr>
        <w:rPr>
          <w:rFonts w:cs="Arial"/>
          <w:sz w:val="22"/>
          <w:szCs w:val="22"/>
        </w:rPr>
      </w:pPr>
    </w:p>
    <w:p w14:paraId="643426BA" w14:textId="77777777" w:rsidR="00A25355" w:rsidRPr="00A25355" w:rsidRDefault="00A25355" w:rsidP="00A25355">
      <w:pPr>
        <w:keepNext/>
        <w:outlineLvl w:val="0"/>
        <w:rPr>
          <w:rFonts w:cs="Arial"/>
          <w:b/>
          <w:bCs/>
          <w:sz w:val="22"/>
          <w:szCs w:val="22"/>
          <w:u w:val="single"/>
        </w:rPr>
      </w:pPr>
      <w:bookmarkStart w:id="24" w:name="_Toc208713753"/>
      <w:proofErr w:type="gramStart"/>
      <w:r w:rsidRPr="00A25355">
        <w:rPr>
          <w:rFonts w:cs="Arial"/>
          <w:b/>
          <w:bCs/>
          <w:sz w:val="22"/>
          <w:szCs w:val="22"/>
          <w:u w:val="single"/>
        </w:rPr>
        <w:t>1</w:t>
      </w:r>
      <w:r w:rsidR="0087253B" w:rsidRPr="0027615F">
        <w:rPr>
          <w:rFonts w:cs="Arial"/>
          <w:b/>
          <w:bCs/>
          <w:sz w:val="22"/>
          <w:szCs w:val="22"/>
          <w:u w:val="single"/>
        </w:rPr>
        <w:t>1</w:t>
      </w:r>
      <w:r w:rsidRPr="00A25355">
        <w:rPr>
          <w:rFonts w:cs="Arial"/>
          <w:b/>
          <w:bCs/>
          <w:sz w:val="22"/>
          <w:szCs w:val="22"/>
          <w:u w:val="single"/>
        </w:rPr>
        <w:t>.0  Miscellaneous</w:t>
      </w:r>
      <w:bookmarkEnd w:id="24"/>
      <w:proofErr w:type="gramEnd"/>
    </w:p>
    <w:p w14:paraId="3FBEABFA" w14:textId="77777777" w:rsidR="00A25355" w:rsidRPr="00A25355" w:rsidRDefault="00A25355" w:rsidP="00A25355">
      <w:pPr>
        <w:rPr>
          <w:rFonts w:cs="Arial"/>
          <w:i/>
          <w:color w:val="FF0000"/>
          <w:sz w:val="22"/>
          <w:szCs w:val="22"/>
        </w:rPr>
      </w:pPr>
      <w:r w:rsidRPr="00A25355">
        <w:rPr>
          <w:rFonts w:cs="Arial"/>
          <w:i/>
          <w:color w:val="FF0000"/>
          <w:sz w:val="22"/>
          <w:szCs w:val="22"/>
        </w:rPr>
        <w:t>Describe any items unique to the project such as:</w:t>
      </w:r>
    </w:p>
    <w:p w14:paraId="10D859B5" w14:textId="77777777" w:rsidR="00A25355" w:rsidRPr="00A25355" w:rsidRDefault="00A25355" w:rsidP="000E32B2">
      <w:pPr>
        <w:numPr>
          <w:ilvl w:val="0"/>
          <w:numId w:val="9"/>
        </w:numPr>
        <w:rPr>
          <w:rFonts w:cs="Arial"/>
          <w:i/>
          <w:color w:val="FF0000"/>
          <w:sz w:val="22"/>
          <w:szCs w:val="22"/>
        </w:rPr>
      </w:pPr>
      <w:r w:rsidRPr="00A25355">
        <w:rPr>
          <w:rFonts w:cs="Arial"/>
          <w:i/>
          <w:color w:val="FF0000"/>
          <w:sz w:val="22"/>
          <w:szCs w:val="22"/>
        </w:rPr>
        <w:t xml:space="preserve">Standards to be used </w:t>
      </w:r>
    </w:p>
    <w:p w14:paraId="56F63DF5" w14:textId="77777777" w:rsidR="00A25355" w:rsidRPr="00A25355" w:rsidRDefault="00A25355" w:rsidP="000E32B2">
      <w:pPr>
        <w:numPr>
          <w:ilvl w:val="0"/>
          <w:numId w:val="9"/>
        </w:numPr>
        <w:rPr>
          <w:rFonts w:cs="Arial"/>
          <w:i/>
          <w:color w:val="FF0000"/>
          <w:sz w:val="22"/>
          <w:szCs w:val="22"/>
        </w:rPr>
      </w:pPr>
      <w:r w:rsidRPr="00A25355">
        <w:rPr>
          <w:rFonts w:cs="Arial"/>
          <w:i/>
          <w:color w:val="FF0000"/>
          <w:sz w:val="22"/>
          <w:szCs w:val="22"/>
        </w:rPr>
        <w:t>Travel and accommodations</w:t>
      </w:r>
    </w:p>
    <w:p w14:paraId="3FB3CB9A" w14:textId="77777777" w:rsidR="00A25355" w:rsidRPr="00A25355" w:rsidRDefault="00A25355" w:rsidP="000E32B2">
      <w:pPr>
        <w:numPr>
          <w:ilvl w:val="0"/>
          <w:numId w:val="9"/>
        </w:numPr>
        <w:rPr>
          <w:rFonts w:cs="Arial"/>
          <w:i/>
          <w:color w:val="FF0000"/>
          <w:sz w:val="22"/>
          <w:szCs w:val="22"/>
        </w:rPr>
      </w:pPr>
      <w:r w:rsidRPr="00A25355">
        <w:rPr>
          <w:rFonts w:cs="Arial"/>
          <w:i/>
          <w:color w:val="FF0000"/>
          <w:sz w:val="22"/>
          <w:szCs w:val="22"/>
        </w:rPr>
        <w:t>Support personnel</w:t>
      </w:r>
    </w:p>
    <w:p w14:paraId="6F96A67D" w14:textId="77777777" w:rsidR="00A25355" w:rsidRPr="00A25355" w:rsidRDefault="00A25355" w:rsidP="000E32B2">
      <w:pPr>
        <w:numPr>
          <w:ilvl w:val="0"/>
          <w:numId w:val="9"/>
        </w:numPr>
        <w:rPr>
          <w:rFonts w:cs="Arial"/>
          <w:i/>
          <w:color w:val="FF0000"/>
          <w:sz w:val="22"/>
          <w:szCs w:val="22"/>
        </w:rPr>
      </w:pPr>
      <w:r w:rsidRPr="00A25355">
        <w:rPr>
          <w:rFonts w:cs="Arial"/>
          <w:i/>
          <w:color w:val="FF0000"/>
          <w:sz w:val="22"/>
          <w:szCs w:val="22"/>
        </w:rPr>
        <w:t>Shipping, handling and packaging</w:t>
      </w:r>
    </w:p>
    <w:p w14:paraId="017DF78F" w14:textId="77777777" w:rsidR="00A25355" w:rsidRPr="00A25355" w:rsidRDefault="00A25355" w:rsidP="000E32B2">
      <w:pPr>
        <w:numPr>
          <w:ilvl w:val="0"/>
          <w:numId w:val="9"/>
        </w:numPr>
        <w:rPr>
          <w:rFonts w:cs="Arial"/>
          <w:i/>
          <w:color w:val="FF0000"/>
          <w:sz w:val="22"/>
          <w:szCs w:val="22"/>
        </w:rPr>
      </w:pPr>
      <w:r w:rsidRPr="00A25355">
        <w:rPr>
          <w:rFonts w:cs="Arial"/>
          <w:i/>
          <w:color w:val="FF0000"/>
          <w:sz w:val="22"/>
          <w:szCs w:val="22"/>
        </w:rPr>
        <w:t>Conflict resolution agreement</w:t>
      </w:r>
    </w:p>
    <w:p w14:paraId="588EDD06" w14:textId="77777777" w:rsidR="00A25355" w:rsidRPr="00A25355" w:rsidRDefault="00A25355" w:rsidP="000E32B2">
      <w:pPr>
        <w:numPr>
          <w:ilvl w:val="0"/>
          <w:numId w:val="9"/>
        </w:numPr>
        <w:rPr>
          <w:rFonts w:cs="Arial"/>
          <w:i/>
          <w:color w:val="FF0000"/>
          <w:sz w:val="22"/>
          <w:szCs w:val="22"/>
        </w:rPr>
      </w:pPr>
      <w:r w:rsidRPr="00A25355">
        <w:rPr>
          <w:rFonts w:cs="Arial"/>
          <w:i/>
          <w:color w:val="FF0000"/>
          <w:sz w:val="22"/>
          <w:szCs w:val="22"/>
        </w:rPr>
        <w:t>Performance standards</w:t>
      </w:r>
    </w:p>
    <w:p w14:paraId="7BC2123C" w14:textId="77777777" w:rsidR="00A25355" w:rsidRPr="00A25355" w:rsidRDefault="00A25355" w:rsidP="000E32B2">
      <w:pPr>
        <w:numPr>
          <w:ilvl w:val="0"/>
          <w:numId w:val="9"/>
        </w:numPr>
        <w:rPr>
          <w:rFonts w:cs="Arial"/>
          <w:i/>
          <w:color w:val="FF0000"/>
          <w:sz w:val="22"/>
          <w:szCs w:val="22"/>
        </w:rPr>
      </w:pPr>
      <w:r w:rsidRPr="00A25355">
        <w:rPr>
          <w:rFonts w:cs="Arial"/>
          <w:i/>
          <w:color w:val="FF0000"/>
          <w:sz w:val="22"/>
          <w:szCs w:val="22"/>
        </w:rPr>
        <w:t>Other</w:t>
      </w:r>
    </w:p>
    <w:p w14:paraId="5F42720B" w14:textId="77777777" w:rsidR="00A25355" w:rsidRPr="00A25355" w:rsidRDefault="00A25355" w:rsidP="00A25355">
      <w:pPr>
        <w:rPr>
          <w:rFonts w:cs="Arial"/>
          <w:color w:val="FF0000"/>
          <w:sz w:val="22"/>
          <w:szCs w:val="22"/>
        </w:rPr>
      </w:pPr>
    </w:p>
    <w:p w14:paraId="131DFFB8" w14:textId="77777777" w:rsidR="00A25355" w:rsidRPr="00A25355" w:rsidRDefault="00A25355" w:rsidP="00A25355">
      <w:pPr>
        <w:keepNext/>
        <w:outlineLvl w:val="0"/>
        <w:rPr>
          <w:rFonts w:cs="Arial"/>
          <w:b/>
          <w:bCs/>
          <w:sz w:val="22"/>
          <w:szCs w:val="22"/>
          <w:u w:val="single"/>
        </w:rPr>
      </w:pPr>
      <w:bookmarkStart w:id="25" w:name="_Toc208713754"/>
      <w:proofErr w:type="gramStart"/>
      <w:r w:rsidRPr="00A25355">
        <w:rPr>
          <w:rFonts w:cs="Arial"/>
          <w:b/>
          <w:bCs/>
          <w:sz w:val="22"/>
          <w:szCs w:val="22"/>
          <w:u w:val="single"/>
        </w:rPr>
        <w:t>1</w:t>
      </w:r>
      <w:r w:rsidR="0087253B" w:rsidRPr="0027615F">
        <w:rPr>
          <w:rFonts w:cs="Arial"/>
          <w:b/>
          <w:bCs/>
          <w:sz w:val="22"/>
          <w:szCs w:val="22"/>
          <w:u w:val="single"/>
        </w:rPr>
        <w:t>2</w:t>
      </w:r>
      <w:r w:rsidRPr="00A25355">
        <w:rPr>
          <w:rFonts w:cs="Arial"/>
          <w:b/>
          <w:bCs/>
          <w:sz w:val="22"/>
          <w:szCs w:val="22"/>
          <w:u w:val="single"/>
        </w:rPr>
        <w:t>.0  Appendices</w:t>
      </w:r>
      <w:bookmarkEnd w:id="25"/>
      <w:proofErr w:type="gramEnd"/>
    </w:p>
    <w:p w14:paraId="00E7E2A8" w14:textId="77777777" w:rsidR="00A25355" w:rsidRPr="00A25355" w:rsidRDefault="00A25355" w:rsidP="00A25355">
      <w:pPr>
        <w:rPr>
          <w:rFonts w:cs="Arial"/>
          <w:i/>
          <w:color w:val="FF0000"/>
          <w:sz w:val="22"/>
          <w:szCs w:val="22"/>
        </w:rPr>
      </w:pPr>
    </w:p>
    <w:p w14:paraId="5AEEEBF8" w14:textId="77777777" w:rsidR="00A25355" w:rsidRPr="00A25355" w:rsidRDefault="00A25355" w:rsidP="00A25355">
      <w:pPr>
        <w:rPr>
          <w:rFonts w:cs="Arial"/>
          <w:i/>
          <w:color w:val="FF0000"/>
          <w:sz w:val="22"/>
          <w:szCs w:val="22"/>
        </w:rPr>
      </w:pPr>
      <w:r w:rsidRPr="00A25355">
        <w:rPr>
          <w:rFonts w:cs="Arial"/>
          <w:i/>
          <w:color w:val="FF0000"/>
          <w:sz w:val="22"/>
          <w:szCs w:val="22"/>
        </w:rPr>
        <w:t>For example:</w:t>
      </w:r>
    </w:p>
    <w:p w14:paraId="1ADF77FE" w14:textId="77777777" w:rsidR="00A25355" w:rsidRPr="00A25355" w:rsidRDefault="00A25355" w:rsidP="000E32B2">
      <w:pPr>
        <w:numPr>
          <w:ilvl w:val="0"/>
          <w:numId w:val="10"/>
        </w:numPr>
        <w:rPr>
          <w:rFonts w:cs="Arial"/>
          <w:i/>
          <w:color w:val="FF0000"/>
          <w:sz w:val="22"/>
          <w:szCs w:val="22"/>
        </w:rPr>
      </w:pPr>
      <w:r w:rsidRPr="00A25355">
        <w:rPr>
          <w:rFonts w:cs="Arial"/>
          <w:color w:val="FF0000"/>
          <w:sz w:val="22"/>
          <w:szCs w:val="22"/>
        </w:rPr>
        <w:t>Appendix B:</w:t>
      </w:r>
      <w:r w:rsidRPr="00A25355">
        <w:rPr>
          <w:rFonts w:cs="Arial"/>
          <w:i/>
          <w:color w:val="FF0000"/>
          <w:sz w:val="22"/>
          <w:szCs w:val="22"/>
        </w:rPr>
        <w:t xml:space="preserve"> </w:t>
      </w:r>
    </w:p>
    <w:p w14:paraId="0A0B03A0" w14:textId="77777777" w:rsidR="0027615F" w:rsidRDefault="0027615F" w:rsidP="0027615F">
      <w:pPr>
        <w:rPr>
          <w:rFonts w:cs="Arial"/>
          <w:i/>
          <w:color w:val="FF0000"/>
          <w:sz w:val="22"/>
          <w:szCs w:val="22"/>
        </w:rPr>
      </w:pPr>
    </w:p>
    <w:p w14:paraId="6396B504" w14:textId="77777777" w:rsidR="00A25355" w:rsidRPr="00A25355" w:rsidRDefault="00A25355" w:rsidP="0027615F">
      <w:pPr>
        <w:rPr>
          <w:rFonts w:cs="Arial"/>
          <w:i/>
          <w:color w:val="FF0000"/>
          <w:sz w:val="22"/>
          <w:szCs w:val="22"/>
        </w:rPr>
      </w:pPr>
      <w:r w:rsidRPr="00A25355">
        <w:rPr>
          <w:rFonts w:cs="Arial"/>
          <w:i/>
          <w:color w:val="FF0000"/>
          <w:sz w:val="22"/>
          <w:szCs w:val="22"/>
        </w:rPr>
        <w:t>If additional sections are required for your specific project, please add your new sections he</w:t>
      </w:r>
      <w:r w:rsidR="0087253B" w:rsidRPr="0027615F">
        <w:rPr>
          <w:rFonts w:cs="Arial"/>
          <w:i/>
          <w:color w:val="FF0000"/>
          <w:sz w:val="22"/>
          <w:szCs w:val="22"/>
        </w:rPr>
        <w:t>re:</w:t>
      </w:r>
    </w:p>
    <w:p w14:paraId="27AB3485" w14:textId="77777777" w:rsidR="00A25355" w:rsidRPr="0027615F" w:rsidRDefault="00A25355" w:rsidP="00A25355">
      <w:pPr>
        <w:tabs>
          <w:tab w:val="left" w:pos="5760"/>
        </w:tabs>
        <w:rPr>
          <w:rFonts w:cs="Arial"/>
          <w:color w:val="FF0000"/>
          <w:sz w:val="22"/>
          <w:szCs w:val="22"/>
        </w:rPr>
      </w:pPr>
    </w:p>
    <w:sectPr w:rsidR="00A25355" w:rsidRPr="0027615F" w:rsidSect="00DA52A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5409" w14:textId="77777777" w:rsidR="00CC72A4" w:rsidRDefault="00CC72A4">
      <w:r>
        <w:separator/>
      </w:r>
    </w:p>
  </w:endnote>
  <w:endnote w:type="continuationSeparator" w:id="0">
    <w:p w14:paraId="60FFA0FC" w14:textId="77777777" w:rsidR="00CC72A4" w:rsidRDefault="00CC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AB09" w14:textId="77777777" w:rsidR="0017041B" w:rsidRPr="006C48B5" w:rsidRDefault="0017041B" w:rsidP="008F6760">
    <w:pPr>
      <w:pStyle w:val="Footer"/>
      <w:jc w:val="right"/>
      <w:rPr>
        <w:rFonts w:ascii="Arial" w:hAnsi="Arial" w:cs="Arial"/>
        <w:sz w:val="20"/>
        <w:szCs w:val="16"/>
      </w:rPr>
    </w:pPr>
    <w:r w:rsidRPr="006C48B5">
      <w:rPr>
        <w:rFonts w:ascii="Arial" w:hAnsi="Arial" w:cs="Arial"/>
        <w:sz w:val="20"/>
        <w:szCs w:val="16"/>
      </w:rPr>
      <w:t>Scope of Work Task Order</w:t>
    </w:r>
  </w:p>
  <w:p w14:paraId="47182FF1" w14:textId="77777777" w:rsidR="00584ABD" w:rsidRPr="006C48B5" w:rsidRDefault="008F6760" w:rsidP="008F6760">
    <w:pPr>
      <w:pStyle w:val="Footer"/>
      <w:jc w:val="right"/>
      <w:rPr>
        <w:rFonts w:ascii="Arial" w:hAnsi="Arial" w:cs="Arial"/>
        <w:noProof/>
        <w:sz w:val="20"/>
        <w:szCs w:val="16"/>
      </w:rPr>
    </w:pPr>
    <w:r w:rsidRPr="006C48B5">
      <w:rPr>
        <w:rFonts w:ascii="Arial" w:hAnsi="Arial" w:cs="Arial"/>
        <w:sz w:val="20"/>
        <w:szCs w:val="16"/>
      </w:rPr>
      <w:t>Master Contract for Environmental Services, SPB-RFP-2019-0156T</w:t>
    </w:r>
    <w:r w:rsidR="0017041B" w:rsidRPr="006454E5">
      <w:rPr>
        <w:rFonts w:ascii="Arial" w:hAnsi="Arial" w:cs="Arial"/>
        <w:color w:val="BF4E14" w:themeColor="accent2" w:themeShade="BF"/>
        <w:sz w:val="20"/>
        <w:szCs w:val="16"/>
      </w:rPr>
      <w:t>-###</w:t>
    </w:r>
    <w:r w:rsidRPr="006C48B5">
      <w:rPr>
        <w:rFonts w:ascii="Arial" w:hAnsi="Arial" w:cs="Arial"/>
        <w:sz w:val="20"/>
        <w:szCs w:val="16"/>
      </w:rPr>
      <w:t xml:space="preserve">, Page </w:t>
    </w:r>
    <w:r w:rsidRPr="006C48B5">
      <w:rPr>
        <w:rFonts w:ascii="Arial" w:hAnsi="Arial" w:cs="Arial"/>
        <w:sz w:val="20"/>
        <w:szCs w:val="16"/>
      </w:rPr>
      <w:fldChar w:fldCharType="begin"/>
    </w:r>
    <w:r w:rsidRPr="006C48B5">
      <w:rPr>
        <w:rFonts w:ascii="Arial" w:hAnsi="Arial" w:cs="Arial"/>
        <w:sz w:val="20"/>
        <w:szCs w:val="16"/>
      </w:rPr>
      <w:instrText xml:space="preserve"> PAGE   \* MERGEFORMAT </w:instrText>
    </w:r>
    <w:r w:rsidRPr="006C48B5">
      <w:rPr>
        <w:rFonts w:ascii="Arial" w:hAnsi="Arial" w:cs="Arial"/>
        <w:sz w:val="20"/>
        <w:szCs w:val="16"/>
      </w:rPr>
      <w:fldChar w:fldCharType="separate"/>
    </w:r>
    <w:r w:rsidRPr="006C48B5">
      <w:rPr>
        <w:rFonts w:ascii="Arial" w:hAnsi="Arial" w:cs="Arial"/>
        <w:noProof/>
        <w:sz w:val="20"/>
        <w:szCs w:val="16"/>
      </w:rPr>
      <w:t>2</w:t>
    </w:r>
    <w:r w:rsidRPr="006C48B5">
      <w:rPr>
        <w:rFonts w:ascii="Arial" w:hAnsi="Arial" w:cs="Arial"/>
        <w:noProof/>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FB4C" w14:textId="77777777" w:rsidR="00584ABD" w:rsidRDefault="00584ABD">
    <w:pPr>
      <w:pStyle w:val="Footer"/>
      <w:tabs>
        <w:tab w:val="clear" w:pos="4320"/>
        <w:tab w:val="clear" w:pos="8640"/>
      </w:tabs>
      <w:jc w:val="right"/>
      <w:rPr>
        <w:rFonts w:ascii="Arial" w:hAnsi="Arial" w:cs="Arial"/>
        <w:sz w:val="16"/>
        <w:szCs w:val="16"/>
      </w:rPr>
    </w:pPr>
    <w:r>
      <w:rPr>
        <w:rFonts w:ascii="Arial" w:hAnsi="Arial" w:cs="Arial"/>
        <w:sz w:val="16"/>
        <w:szCs w:val="16"/>
      </w:rPr>
      <w:t>New 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386F" w14:textId="77777777" w:rsidR="00CC72A4" w:rsidRDefault="00CC72A4">
      <w:r>
        <w:separator/>
      </w:r>
    </w:p>
  </w:footnote>
  <w:footnote w:type="continuationSeparator" w:id="0">
    <w:p w14:paraId="2FE6B309" w14:textId="77777777" w:rsidR="00CC72A4" w:rsidRDefault="00CC7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B95C" w14:textId="77777777" w:rsidR="00584ABD" w:rsidRDefault="00584ABD">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12B6" w14:textId="77777777" w:rsidR="00584ABD" w:rsidRDefault="00584ABD">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EC5"/>
    <w:multiLevelType w:val="hybridMultilevel"/>
    <w:tmpl w:val="4FACF7F0"/>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15474"/>
    <w:multiLevelType w:val="hybridMultilevel"/>
    <w:tmpl w:val="5C92DC5C"/>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B264F"/>
    <w:multiLevelType w:val="hybridMultilevel"/>
    <w:tmpl w:val="DF507D5E"/>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E95356"/>
    <w:multiLevelType w:val="hybridMultilevel"/>
    <w:tmpl w:val="B7F4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D589A"/>
    <w:multiLevelType w:val="hybridMultilevel"/>
    <w:tmpl w:val="885A89D8"/>
    <w:lvl w:ilvl="0" w:tplc="BBFAF39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A3034"/>
    <w:multiLevelType w:val="hybridMultilevel"/>
    <w:tmpl w:val="FA8EC4A4"/>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10255E"/>
    <w:multiLevelType w:val="hybridMultilevel"/>
    <w:tmpl w:val="70D2893C"/>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BF74EA"/>
    <w:multiLevelType w:val="hybridMultilevel"/>
    <w:tmpl w:val="1D3A8794"/>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3917AB"/>
    <w:multiLevelType w:val="hybridMultilevel"/>
    <w:tmpl w:val="EEA61EF2"/>
    <w:lvl w:ilvl="0" w:tplc="0409000B">
      <w:start w:val="1"/>
      <w:numFmt w:val="bullet"/>
      <w:lvlText w:val=""/>
      <w:lvlJc w:val="left"/>
      <w:pPr>
        <w:tabs>
          <w:tab w:val="num" w:pos="720"/>
        </w:tabs>
        <w:ind w:left="720" w:hanging="360"/>
      </w:pPr>
      <w:rPr>
        <w:rFonts w:ascii="Wingdings" w:hAnsi="Wingdings" w:hint="default"/>
      </w:rPr>
    </w:lvl>
    <w:lvl w:ilvl="1" w:tplc="91D081A4">
      <w:start w:val="5"/>
      <w:numFmt w:val="bullet"/>
      <w:lvlText w:val="-"/>
      <w:lvlJc w:val="left"/>
      <w:pPr>
        <w:tabs>
          <w:tab w:val="num" w:pos="1440"/>
        </w:tabs>
        <w:ind w:left="1440" w:hanging="360"/>
      </w:pPr>
      <w:rPr>
        <w:rFonts w:ascii="Times New Roman" w:eastAsia="Times New Roman" w:hAnsi="Times New Roman" w:cs="Times New Roman"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EB7A38"/>
    <w:multiLevelType w:val="hybridMultilevel"/>
    <w:tmpl w:val="F32CA77E"/>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FB6A22"/>
    <w:multiLevelType w:val="hybridMultilevel"/>
    <w:tmpl w:val="BB7878D6"/>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CF0E0A"/>
    <w:multiLevelType w:val="hybridMultilevel"/>
    <w:tmpl w:val="76065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9270C7"/>
    <w:multiLevelType w:val="hybridMultilevel"/>
    <w:tmpl w:val="8E3AEE82"/>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7868217">
    <w:abstractNumId w:val="11"/>
  </w:num>
  <w:num w:numId="2" w16cid:durableId="643629823">
    <w:abstractNumId w:val="7"/>
  </w:num>
  <w:num w:numId="3" w16cid:durableId="722408135">
    <w:abstractNumId w:val="10"/>
  </w:num>
  <w:num w:numId="4" w16cid:durableId="20322312">
    <w:abstractNumId w:val="1"/>
  </w:num>
  <w:num w:numId="5" w16cid:durableId="741761020">
    <w:abstractNumId w:val="2"/>
  </w:num>
  <w:num w:numId="6" w16cid:durableId="224728076">
    <w:abstractNumId w:val="0"/>
  </w:num>
  <w:num w:numId="7" w16cid:durableId="1128739456">
    <w:abstractNumId w:val="4"/>
  </w:num>
  <w:num w:numId="8" w16cid:durableId="590509150">
    <w:abstractNumId w:val="6"/>
  </w:num>
  <w:num w:numId="9" w16cid:durableId="260996346">
    <w:abstractNumId w:val="12"/>
  </w:num>
  <w:num w:numId="10" w16cid:durableId="1433670268">
    <w:abstractNumId w:val="5"/>
  </w:num>
  <w:num w:numId="11" w16cid:durableId="1262839906">
    <w:abstractNumId w:val="9"/>
  </w:num>
  <w:num w:numId="12" w16cid:durableId="1455756530">
    <w:abstractNumId w:val="8"/>
  </w:num>
  <w:num w:numId="13" w16cid:durableId="131842022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4D"/>
    <w:rsid w:val="000012F7"/>
    <w:rsid w:val="00005739"/>
    <w:rsid w:val="00021A0C"/>
    <w:rsid w:val="00021AB0"/>
    <w:rsid w:val="0002366C"/>
    <w:rsid w:val="00026010"/>
    <w:rsid w:val="000410A1"/>
    <w:rsid w:val="000424E5"/>
    <w:rsid w:val="00055AB6"/>
    <w:rsid w:val="000561DE"/>
    <w:rsid w:val="00063E5C"/>
    <w:rsid w:val="00064BCF"/>
    <w:rsid w:val="00073760"/>
    <w:rsid w:val="00076BA3"/>
    <w:rsid w:val="000802E3"/>
    <w:rsid w:val="0008123F"/>
    <w:rsid w:val="000A0CCB"/>
    <w:rsid w:val="000A0DD4"/>
    <w:rsid w:val="000A1551"/>
    <w:rsid w:val="000A68D6"/>
    <w:rsid w:val="000A7566"/>
    <w:rsid w:val="000A7567"/>
    <w:rsid w:val="000B2802"/>
    <w:rsid w:val="000B5B38"/>
    <w:rsid w:val="000C0110"/>
    <w:rsid w:val="000C4770"/>
    <w:rsid w:val="000C48CB"/>
    <w:rsid w:val="000C5F2E"/>
    <w:rsid w:val="000D1017"/>
    <w:rsid w:val="000D3B75"/>
    <w:rsid w:val="000D706B"/>
    <w:rsid w:val="000D7C9E"/>
    <w:rsid w:val="000E0987"/>
    <w:rsid w:val="000E32B2"/>
    <w:rsid w:val="000E5935"/>
    <w:rsid w:val="000E59C3"/>
    <w:rsid w:val="000F0985"/>
    <w:rsid w:val="0010040B"/>
    <w:rsid w:val="0010290B"/>
    <w:rsid w:val="00104B09"/>
    <w:rsid w:val="00104C54"/>
    <w:rsid w:val="00106785"/>
    <w:rsid w:val="00106A1F"/>
    <w:rsid w:val="00111D3B"/>
    <w:rsid w:val="001129B0"/>
    <w:rsid w:val="00124C21"/>
    <w:rsid w:val="00124D4F"/>
    <w:rsid w:val="00125909"/>
    <w:rsid w:val="001279FB"/>
    <w:rsid w:val="00131123"/>
    <w:rsid w:val="0013174A"/>
    <w:rsid w:val="00131EEE"/>
    <w:rsid w:val="001322DC"/>
    <w:rsid w:val="00136CE2"/>
    <w:rsid w:val="001403C3"/>
    <w:rsid w:val="00147FE5"/>
    <w:rsid w:val="00153B47"/>
    <w:rsid w:val="00156563"/>
    <w:rsid w:val="00160CCA"/>
    <w:rsid w:val="0017041B"/>
    <w:rsid w:val="00170A24"/>
    <w:rsid w:val="00170DBD"/>
    <w:rsid w:val="001724A1"/>
    <w:rsid w:val="0018456D"/>
    <w:rsid w:val="001849AF"/>
    <w:rsid w:val="00184F78"/>
    <w:rsid w:val="00186F2C"/>
    <w:rsid w:val="00193689"/>
    <w:rsid w:val="00194BF1"/>
    <w:rsid w:val="0019531C"/>
    <w:rsid w:val="001A1BE9"/>
    <w:rsid w:val="001A6E80"/>
    <w:rsid w:val="001B536D"/>
    <w:rsid w:val="001B73AD"/>
    <w:rsid w:val="001C1314"/>
    <w:rsid w:val="001C20E1"/>
    <w:rsid w:val="001C4180"/>
    <w:rsid w:val="001C4FD3"/>
    <w:rsid w:val="001C686C"/>
    <w:rsid w:val="001D612D"/>
    <w:rsid w:val="001E1D02"/>
    <w:rsid w:val="001E2A9D"/>
    <w:rsid w:val="001E3A12"/>
    <w:rsid w:val="001E70F9"/>
    <w:rsid w:val="001F3C31"/>
    <w:rsid w:val="001F513B"/>
    <w:rsid w:val="00200181"/>
    <w:rsid w:val="0020129A"/>
    <w:rsid w:val="00202053"/>
    <w:rsid w:val="00206B24"/>
    <w:rsid w:val="00211602"/>
    <w:rsid w:val="0021554F"/>
    <w:rsid w:val="00220C38"/>
    <w:rsid w:val="002237A7"/>
    <w:rsid w:val="0022451A"/>
    <w:rsid w:val="0023348A"/>
    <w:rsid w:val="00233682"/>
    <w:rsid w:val="00234BA5"/>
    <w:rsid w:val="00240CDF"/>
    <w:rsid w:val="00240F0C"/>
    <w:rsid w:val="00240FB2"/>
    <w:rsid w:val="0024471B"/>
    <w:rsid w:val="00244A5D"/>
    <w:rsid w:val="00247C24"/>
    <w:rsid w:val="00251FAF"/>
    <w:rsid w:val="00262B70"/>
    <w:rsid w:val="00265280"/>
    <w:rsid w:val="002729B6"/>
    <w:rsid w:val="0027615F"/>
    <w:rsid w:val="00282C86"/>
    <w:rsid w:val="00283681"/>
    <w:rsid w:val="00283ED6"/>
    <w:rsid w:val="0028499F"/>
    <w:rsid w:val="00296DDB"/>
    <w:rsid w:val="002A4F15"/>
    <w:rsid w:val="002B1B29"/>
    <w:rsid w:val="002B60FB"/>
    <w:rsid w:val="002D05EA"/>
    <w:rsid w:val="002D703E"/>
    <w:rsid w:val="002E554E"/>
    <w:rsid w:val="002E7AC9"/>
    <w:rsid w:val="002F081B"/>
    <w:rsid w:val="002F2C41"/>
    <w:rsid w:val="002F6B75"/>
    <w:rsid w:val="003057BF"/>
    <w:rsid w:val="00314F9E"/>
    <w:rsid w:val="00315C3C"/>
    <w:rsid w:val="00317090"/>
    <w:rsid w:val="00320998"/>
    <w:rsid w:val="00321280"/>
    <w:rsid w:val="00323344"/>
    <w:rsid w:val="00324B23"/>
    <w:rsid w:val="00334BE2"/>
    <w:rsid w:val="00345402"/>
    <w:rsid w:val="00346B32"/>
    <w:rsid w:val="00346C30"/>
    <w:rsid w:val="00350165"/>
    <w:rsid w:val="003613B5"/>
    <w:rsid w:val="003625BC"/>
    <w:rsid w:val="0036263E"/>
    <w:rsid w:val="00363C66"/>
    <w:rsid w:val="003656F4"/>
    <w:rsid w:val="003663AC"/>
    <w:rsid w:val="00372B44"/>
    <w:rsid w:val="00380DC9"/>
    <w:rsid w:val="00382454"/>
    <w:rsid w:val="003829F8"/>
    <w:rsid w:val="003851A6"/>
    <w:rsid w:val="003B3E53"/>
    <w:rsid w:val="003B5FCC"/>
    <w:rsid w:val="003C3690"/>
    <w:rsid w:val="003C3C98"/>
    <w:rsid w:val="003D2823"/>
    <w:rsid w:val="003D7954"/>
    <w:rsid w:val="003E1F85"/>
    <w:rsid w:val="003E373D"/>
    <w:rsid w:val="003E7ECB"/>
    <w:rsid w:val="003F2595"/>
    <w:rsid w:val="003F47BE"/>
    <w:rsid w:val="004005A6"/>
    <w:rsid w:val="0040178D"/>
    <w:rsid w:val="00411C97"/>
    <w:rsid w:val="00411FAE"/>
    <w:rsid w:val="004135C9"/>
    <w:rsid w:val="00426E49"/>
    <w:rsid w:val="004310E2"/>
    <w:rsid w:val="0043152C"/>
    <w:rsid w:val="00431673"/>
    <w:rsid w:val="004325E1"/>
    <w:rsid w:val="00434CF0"/>
    <w:rsid w:val="00447584"/>
    <w:rsid w:val="00452C9F"/>
    <w:rsid w:val="004533A1"/>
    <w:rsid w:val="00455631"/>
    <w:rsid w:val="00455D18"/>
    <w:rsid w:val="00463F50"/>
    <w:rsid w:val="00482AFE"/>
    <w:rsid w:val="00490001"/>
    <w:rsid w:val="004A1B20"/>
    <w:rsid w:val="004A6DF6"/>
    <w:rsid w:val="004B4F81"/>
    <w:rsid w:val="004C1CBE"/>
    <w:rsid w:val="004C3EEB"/>
    <w:rsid w:val="004D09D0"/>
    <w:rsid w:val="004D0D9B"/>
    <w:rsid w:val="004D1693"/>
    <w:rsid w:val="004D2E55"/>
    <w:rsid w:val="004E01FA"/>
    <w:rsid w:val="004E30E5"/>
    <w:rsid w:val="004F0469"/>
    <w:rsid w:val="004F284D"/>
    <w:rsid w:val="004F5F94"/>
    <w:rsid w:val="005004E4"/>
    <w:rsid w:val="0050260E"/>
    <w:rsid w:val="00506634"/>
    <w:rsid w:val="00514151"/>
    <w:rsid w:val="00514F0A"/>
    <w:rsid w:val="00515E10"/>
    <w:rsid w:val="00530FFD"/>
    <w:rsid w:val="00532C6D"/>
    <w:rsid w:val="00534B9C"/>
    <w:rsid w:val="00541013"/>
    <w:rsid w:val="00546738"/>
    <w:rsid w:val="0054695A"/>
    <w:rsid w:val="00547432"/>
    <w:rsid w:val="0055025E"/>
    <w:rsid w:val="0055147A"/>
    <w:rsid w:val="0055729B"/>
    <w:rsid w:val="005645C8"/>
    <w:rsid w:val="00575A60"/>
    <w:rsid w:val="0057763A"/>
    <w:rsid w:val="005811D3"/>
    <w:rsid w:val="00584ABD"/>
    <w:rsid w:val="00587D55"/>
    <w:rsid w:val="005902C4"/>
    <w:rsid w:val="005907DF"/>
    <w:rsid w:val="00592F05"/>
    <w:rsid w:val="00593739"/>
    <w:rsid w:val="00596E7E"/>
    <w:rsid w:val="005A1220"/>
    <w:rsid w:val="005A2795"/>
    <w:rsid w:val="005A3381"/>
    <w:rsid w:val="005A633E"/>
    <w:rsid w:val="005A6B70"/>
    <w:rsid w:val="005A73A4"/>
    <w:rsid w:val="005B0BF3"/>
    <w:rsid w:val="005B1E2A"/>
    <w:rsid w:val="005B2D22"/>
    <w:rsid w:val="005B48C1"/>
    <w:rsid w:val="005B6908"/>
    <w:rsid w:val="005C0A48"/>
    <w:rsid w:val="005C39DB"/>
    <w:rsid w:val="005C74D6"/>
    <w:rsid w:val="005D5AEC"/>
    <w:rsid w:val="005E24F7"/>
    <w:rsid w:val="005E30B5"/>
    <w:rsid w:val="005E5A14"/>
    <w:rsid w:val="005F3492"/>
    <w:rsid w:val="005F42D6"/>
    <w:rsid w:val="006140A0"/>
    <w:rsid w:val="00614FA2"/>
    <w:rsid w:val="006207A0"/>
    <w:rsid w:val="00621419"/>
    <w:rsid w:val="006275B2"/>
    <w:rsid w:val="006350B8"/>
    <w:rsid w:val="00636676"/>
    <w:rsid w:val="00640688"/>
    <w:rsid w:val="00642B6F"/>
    <w:rsid w:val="0064322E"/>
    <w:rsid w:val="00644B8C"/>
    <w:rsid w:val="00645136"/>
    <w:rsid w:val="006454E5"/>
    <w:rsid w:val="00645E9A"/>
    <w:rsid w:val="0064709E"/>
    <w:rsid w:val="00654BFD"/>
    <w:rsid w:val="00665014"/>
    <w:rsid w:val="00671667"/>
    <w:rsid w:val="00672C6C"/>
    <w:rsid w:val="00674489"/>
    <w:rsid w:val="00675D3E"/>
    <w:rsid w:val="00676BD1"/>
    <w:rsid w:val="00681559"/>
    <w:rsid w:val="00686C0F"/>
    <w:rsid w:val="006871E0"/>
    <w:rsid w:val="00691C70"/>
    <w:rsid w:val="00694895"/>
    <w:rsid w:val="00697242"/>
    <w:rsid w:val="006A0218"/>
    <w:rsid w:val="006A1552"/>
    <w:rsid w:val="006A37F3"/>
    <w:rsid w:val="006B3803"/>
    <w:rsid w:val="006C29A5"/>
    <w:rsid w:val="006C2B57"/>
    <w:rsid w:val="006C321E"/>
    <w:rsid w:val="006C48B5"/>
    <w:rsid w:val="006C57DF"/>
    <w:rsid w:val="006C715C"/>
    <w:rsid w:val="006D2A60"/>
    <w:rsid w:val="006D6EF4"/>
    <w:rsid w:val="006D7FBC"/>
    <w:rsid w:val="006E07F7"/>
    <w:rsid w:val="006E480E"/>
    <w:rsid w:val="006F0867"/>
    <w:rsid w:val="006F4A57"/>
    <w:rsid w:val="006F6BF4"/>
    <w:rsid w:val="0070628D"/>
    <w:rsid w:val="00707BF9"/>
    <w:rsid w:val="00723CBC"/>
    <w:rsid w:val="00723F49"/>
    <w:rsid w:val="00725EAA"/>
    <w:rsid w:val="00726C91"/>
    <w:rsid w:val="00727EB2"/>
    <w:rsid w:val="007362F5"/>
    <w:rsid w:val="00742FF5"/>
    <w:rsid w:val="00751B8B"/>
    <w:rsid w:val="00752799"/>
    <w:rsid w:val="00773188"/>
    <w:rsid w:val="0077573C"/>
    <w:rsid w:val="0078078E"/>
    <w:rsid w:val="00785BEF"/>
    <w:rsid w:val="00790F62"/>
    <w:rsid w:val="007915CE"/>
    <w:rsid w:val="007934CE"/>
    <w:rsid w:val="007A091E"/>
    <w:rsid w:val="007A2BDF"/>
    <w:rsid w:val="007A34AA"/>
    <w:rsid w:val="007A381A"/>
    <w:rsid w:val="007A4821"/>
    <w:rsid w:val="007B00F3"/>
    <w:rsid w:val="007B0BD3"/>
    <w:rsid w:val="007B52A1"/>
    <w:rsid w:val="007C2304"/>
    <w:rsid w:val="007C6150"/>
    <w:rsid w:val="007D2B44"/>
    <w:rsid w:val="007D3147"/>
    <w:rsid w:val="007E29E5"/>
    <w:rsid w:val="007E44CE"/>
    <w:rsid w:val="007F1F2A"/>
    <w:rsid w:val="007F687E"/>
    <w:rsid w:val="00805632"/>
    <w:rsid w:val="0081389B"/>
    <w:rsid w:val="0082602D"/>
    <w:rsid w:val="008308ED"/>
    <w:rsid w:val="00841CAD"/>
    <w:rsid w:val="00841FAF"/>
    <w:rsid w:val="00842AE0"/>
    <w:rsid w:val="00846BFD"/>
    <w:rsid w:val="00846D85"/>
    <w:rsid w:val="00861D9C"/>
    <w:rsid w:val="0086260F"/>
    <w:rsid w:val="00865705"/>
    <w:rsid w:val="0087253B"/>
    <w:rsid w:val="008A00E0"/>
    <w:rsid w:val="008A05C7"/>
    <w:rsid w:val="008A55DD"/>
    <w:rsid w:val="008B1CAA"/>
    <w:rsid w:val="008B2BB2"/>
    <w:rsid w:val="008C578C"/>
    <w:rsid w:val="008D199C"/>
    <w:rsid w:val="008D6D09"/>
    <w:rsid w:val="008E2C53"/>
    <w:rsid w:val="008E31D2"/>
    <w:rsid w:val="008E3FA8"/>
    <w:rsid w:val="008F01FD"/>
    <w:rsid w:val="008F6760"/>
    <w:rsid w:val="009000F5"/>
    <w:rsid w:val="0090616E"/>
    <w:rsid w:val="009065A9"/>
    <w:rsid w:val="00910FD5"/>
    <w:rsid w:val="00913D83"/>
    <w:rsid w:val="00923191"/>
    <w:rsid w:val="009249FD"/>
    <w:rsid w:val="0095151F"/>
    <w:rsid w:val="00952C9F"/>
    <w:rsid w:val="00953B22"/>
    <w:rsid w:val="0097075F"/>
    <w:rsid w:val="00970FC0"/>
    <w:rsid w:val="0097197E"/>
    <w:rsid w:val="00973B1D"/>
    <w:rsid w:val="00980A5A"/>
    <w:rsid w:val="009915D1"/>
    <w:rsid w:val="009A015C"/>
    <w:rsid w:val="009A1567"/>
    <w:rsid w:val="009A47CE"/>
    <w:rsid w:val="009A5467"/>
    <w:rsid w:val="009A6BE5"/>
    <w:rsid w:val="009A73D2"/>
    <w:rsid w:val="009A79A9"/>
    <w:rsid w:val="009C0856"/>
    <w:rsid w:val="009C3A48"/>
    <w:rsid w:val="009C5AA3"/>
    <w:rsid w:val="009C6AD7"/>
    <w:rsid w:val="009E27DA"/>
    <w:rsid w:val="009F3668"/>
    <w:rsid w:val="009F3FE7"/>
    <w:rsid w:val="009F67BC"/>
    <w:rsid w:val="00A07D8C"/>
    <w:rsid w:val="00A10329"/>
    <w:rsid w:val="00A17271"/>
    <w:rsid w:val="00A25355"/>
    <w:rsid w:val="00A50509"/>
    <w:rsid w:val="00A53655"/>
    <w:rsid w:val="00A6449F"/>
    <w:rsid w:val="00A666F5"/>
    <w:rsid w:val="00A67A05"/>
    <w:rsid w:val="00A72203"/>
    <w:rsid w:val="00A93C5D"/>
    <w:rsid w:val="00A97B67"/>
    <w:rsid w:val="00AA0C28"/>
    <w:rsid w:val="00AA2C4C"/>
    <w:rsid w:val="00AA5F4D"/>
    <w:rsid w:val="00AB0B72"/>
    <w:rsid w:val="00AB29C8"/>
    <w:rsid w:val="00AB440C"/>
    <w:rsid w:val="00AC22A3"/>
    <w:rsid w:val="00AC7BD6"/>
    <w:rsid w:val="00AD0BE3"/>
    <w:rsid w:val="00AE1073"/>
    <w:rsid w:val="00AE1C2A"/>
    <w:rsid w:val="00AE26CA"/>
    <w:rsid w:val="00AF3196"/>
    <w:rsid w:val="00B005E8"/>
    <w:rsid w:val="00B060C6"/>
    <w:rsid w:val="00B0634E"/>
    <w:rsid w:val="00B0789A"/>
    <w:rsid w:val="00B16CA4"/>
    <w:rsid w:val="00B316CE"/>
    <w:rsid w:val="00B31CEC"/>
    <w:rsid w:val="00B34B4D"/>
    <w:rsid w:val="00B41E18"/>
    <w:rsid w:val="00B44161"/>
    <w:rsid w:val="00B4571C"/>
    <w:rsid w:val="00B56BE7"/>
    <w:rsid w:val="00B66496"/>
    <w:rsid w:val="00B6668B"/>
    <w:rsid w:val="00B7394B"/>
    <w:rsid w:val="00B75C4F"/>
    <w:rsid w:val="00B86609"/>
    <w:rsid w:val="00B90AA0"/>
    <w:rsid w:val="00B927DB"/>
    <w:rsid w:val="00BA25D5"/>
    <w:rsid w:val="00BA51CA"/>
    <w:rsid w:val="00BB5B6D"/>
    <w:rsid w:val="00BB6EF4"/>
    <w:rsid w:val="00BB7074"/>
    <w:rsid w:val="00BB7451"/>
    <w:rsid w:val="00BC18EE"/>
    <w:rsid w:val="00BC4BE8"/>
    <w:rsid w:val="00BD0AF2"/>
    <w:rsid w:val="00BD65DF"/>
    <w:rsid w:val="00BD6984"/>
    <w:rsid w:val="00BE6F26"/>
    <w:rsid w:val="00BF3BB1"/>
    <w:rsid w:val="00BF410D"/>
    <w:rsid w:val="00BF6578"/>
    <w:rsid w:val="00C01FB4"/>
    <w:rsid w:val="00C07AEA"/>
    <w:rsid w:val="00C11CD0"/>
    <w:rsid w:val="00C13167"/>
    <w:rsid w:val="00C233E7"/>
    <w:rsid w:val="00C2450C"/>
    <w:rsid w:val="00C25EB0"/>
    <w:rsid w:val="00C26A68"/>
    <w:rsid w:val="00C26C2A"/>
    <w:rsid w:val="00C27D0E"/>
    <w:rsid w:val="00C3129B"/>
    <w:rsid w:val="00C372C8"/>
    <w:rsid w:val="00C44BE9"/>
    <w:rsid w:val="00C4545E"/>
    <w:rsid w:val="00C458E1"/>
    <w:rsid w:val="00C51AEF"/>
    <w:rsid w:val="00C526F6"/>
    <w:rsid w:val="00C54631"/>
    <w:rsid w:val="00C5666A"/>
    <w:rsid w:val="00C62FAF"/>
    <w:rsid w:val="00C77333"/>
    <w:rsid w:val="00C77D25"/>
    <w:rsid w:val="00CA034C"/>
    <w:rsid w:val="00CA17F9"/>
    <w:rsid w:val="00CB0605"/>
    <w:rsid w:val="00CB3E2B"/>
    <w:rsid w:val="00CB5042"/>
    <w:rsid w:val="00CC2406"/>
    <w:rsid w:val="00CC415E"/>
    <w:rsid w:val="00CC4C08"/>
    <w:rsid w:val="00CC72A4"/>
    <w:rsid w:val="00CD1D5F"/>
    <w:rsid w:val="00CD5B3D"/>
    <w:rsid w:val="00CD6CE5"/>
    <w:rsid w:val="00CF3055"/>
    <w:rsid w:val="00D04346"/>
    <w:rsid w:val="00D10320"/>
    <w:rsid w:val="00D14B1C"/>
    <w:rsid w:val="00D21F4A"/>
    <w:rsid w:val="00D269D9"/>
    <w:rsid w:val="00D31076"/>
    <w:rsid w:val="00D34D24"/>
    <w:rsid w:val="00D444E2"/>
    <w:rsid w:val="00D45C6C"/>
    <w:rsid w:val="00D46F73"/>
    <w:rsid w:val="00D5245F"/>
    <w:rsid w:val="00D52DCE"/>
    <w:rsid w:val="00D544D4"/>
    <w:rsid w:val="00D54DFD"/>
    <w:rsid w:val="00D57061"/>
    <w:rsid w:val="00D61DE0"/>
    <w:rsid w:val="00D631C7"/>
    <w:rsid w:val="00D63E09"/>
    <w:rsid w:val="00D66F4B"/>
    <w:rsid w:val="00D8322C"/>
    <w:rsid w:val="00D836CA"/>
    <w:rsid w:val="00D8507C"/>
    <w:rsid w:val="00D8785F"/>
    <w:rsid w:val="00D9177D"/>
    <w:rsid w:val="00D91B18"/>
    <w:rsid w:val="00D96693"/>
    <w:rsid w:val="00D97A60"/>
    <w:rsid w:val="00DA262A"/>
    <w:rsid w:val="00DA332B"/>
    <w:rsid w:val="00DA3B2F"/>
    <w:rsid w:val="00DA3B82"/>
    <w:rsid w:val="00DA52A1"/>
    <w:rsid w:val="00DB0791"/>
    <w:rsid w:val="00DB1234"/>
    <w:rsid w:val="00DB24F2"/>
    <w:rsid w:val="00DB563F"/>
    <w:rsid w:val="00DC0DF2"/>
    <w:rsid w:val="00DC59FC"/>
    <w:rsid w:val="00DE2456"/>
    <w:rsid w:val="00DE345B"/>
    <w:rsid w:val="00DF1B7E"/>
    <w:rsid w:val="00DF4452"/>
    <w:rsid w:val="00DF4FED"/>
    <w:rsid w:val="00E059CF"/>
    <w:rsid w:val="00E06559"/>
    <w:rsid w:val="00E07264"/>
    <w:rsid w:val="00E10652"/>
    <w:rsid w:val="00E11405"/>
    <w:rsid w:val="00E11762"/>
    <w:rsid w:val="00E11CC3"/>
    <w:rsid w:val="00E14D27"/>
    <w:rsid w:val="00E1569B"/>
    <w:rsid w:val="00E1761F"/>
    <w:rsid w:val="00E20DFD"/>
    <w:rsid w:val="00E31B3A"/>
    <w:rsid w:val="00E455F1"/>
    <w:rsid w:val="00E54DE9"/>
    <w:rsid w:val="00E61107"/>
    <w:rsid w:val="00E67155"/>
    <w:rsid w:val="00E70B2E"/>
    <w:rsid w:val="00E736A7"/>
    <w:rsid w:val="00E7609C"/>
    <w:rsid w:val="00E77CD8"/>
    <w:rsid w:val="00E81BDD"/>
    <w:rsid w:val="00E829F0"/>
    <w:rsid w:val="00E82A46"/>
    <w:rsid w:val="00E85D74"/>
    <w:rsid w:val="00E85DB1"/>
    <w:rsid w:val="00E972C9"/>
    <w:rsid w:val="00EA214E"/>
    <w:rsid w:val="00EA7E07"/>
    <w:rsid w:val="00EB3E20"/>
    <w:rsid w:val="00EB486F"/>
    <w:rsid w:val="00EC1D2C"/>
    <w:rsid w:val="00EC272B"/>
    <w:rsid w:val="00EE5494"/>
    <w:rsid w:val="00EF0164"/>
    <w:rsid w:val="00EF2E21"/>
    <w:rsid w:val="00EF4774"/>
    <w:rsid w:val="00EF52C3"/>
    <w:rsid w:val="00EF6907"/>
    <w:rsid w:val="00F01925"/>
    <w:rsid w:val="00F06EB5"/>
    <w:rsid w:val="00F14AA8"/>
    <w:rsid w:val="00F40D7D"/>
    <w:rsid w:val="00F44DAA"/>
    <w:rsid w:val="00F501DF"/>
    <w:rsid w:val="00F50278"/>
    <w:rsid w:val="00F50AA6"/>
    <w:rsid w:val="00F50F1F"/>
    <w:rsid w:val="00F53A07"/>
    <w:rsid w:val="00F606E3"/>
    <w:rsid w:val="00F651A6"/>
    <w:rsid w:val="00F816F4"/>
    <w:rsid w:val="00F867A6"/>
    <w:rsid w:val="00F967FA"/>
    <w:rsid w:val="00F968F8"/>
    <w:rsid w:val="00F97B4B"/>
    <w:rsid w:val="00FA24D7"/>
    <w:rsid w:val="00FA5375"/>
    <w:rsid w:val="00FB1C5C"/>
    <w:rsid w:val="00FB68A7"/>
    <w:rsid w:val="00FB6B85"/>
    <w:rsid w:val="00FC1A61"/>
    <w:rsid w:val="00FC7EAF"/>
    <w:rsid w:val="00FD0388"/>
    <w:rsid w:val="00FD0E5C"/>
    <w:rsid w:val="00FD1CBC"/>
    <w:rsid w:val="00FD5A55"/>
    <w:rsid w:val="00FE22D0"/>
    <w:rsid w:val="00FE23AA"/>
    <w:rsid w:val="00FE68F7"/>
    <w:rsid w:val="00FF04B3"/>
    <w:rsid w:val="00FF0CD0"/>
    <w:rsid w:val="00FF74FA"/>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3E0C1DD"/>
  <w15:chartTrackingRefBased/>
  <w15:docId w15:val="{7A13290E-FEBC-4A06-B62B-44CB049B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C4F"/>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widowControl w:val="0"/>
      <w:pBdr>
        <w:bottom w:val="single" w:sz="4" w:space="1" w:color="auto"/>
      </w:pBdr>
      <w:tabs>
        <w:tab w:val="center" w:pos="5400"/>
      </w:tabs>
      <w:spacing w:line="214" w:lineRule="auto"/>
      <w:outlineLvl w:val="1"/>
    </w:pPr>
    <w:rPr>
      <w:rFonts w:ascii="Times New Roman" w:hAnsi="Times New Roman"/>
      <w:b/>
      <w:snapToGrid w:val="0"/>
      <w:sz w:val="32"/>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4" w:lineRule="auto"/>
      <w:jc w:val="center"/>
      <w:outlineLvl w:val="3"/>
    </w:pPr>
    <w:rPr>
      <w:rFonts w:ascii="Times New Roman" w:hAnsi="Times New Roman"/>
      <w:b/>
      <w:snapToGrid w:val="0"/>
      <w:color w:val="FF0000"/>
    </w:rPr>
  </w:style>
  <w:style w:type="paragraph" w:styleId="Heading5">
    <w:name w:val="heading 5"/>
    <w:basedOn w:val="Normal"/>
    <w:next w:val="Normal"/>
    <w:qFormat/>
    <w:pPr>
      <w:keepNext/>
      <w:widowControl w:val="0"/>
      <w:tabs>
        <w:tab w:val="left" w:pos="-1440"/>
      </w:tabs>
      <w:spacing w:line="214" w:lineRule="auto"/>
      <w:ind w:left="720" w:hanging="720"/>
      <w:jc w:val="center"/>
      <w:outlineLvl w:val="4"/>
    </w:pPr>
    <w:rPr>
      <w:rFonts w:ascii="Times New Roman" w:hAnsi="Times New Roman"/>
      <w:b/>
      <w:snapToGrid w:val="0"/>
      <w:sz w:val="32"/>
    </w:rPr>
  </w:style>
  <w:style w:type="paragraph" w:styleId="Heading6">
    <w:name w:val="heading 6"/>
    <w:basedOn w:val="Normal"/>
    <w:next w:val="Normal"/>
    <w:qFormat/>
    <w:pPr>
      <w:keepNext/>
      <w:widowControl w:val="0"/>
      <w:tabs>
        <w:tab w:val="right" w:leader="dot" w:pos="10080"/>
      </w:tabs>
      <w:spacing w:line="214" w:lineRule="auto"/>
      <w:jc w:val="center"/>
      <w:outlineLvl w:val="5"/>
    </w:pPr>
    <w:rPr>
      <w:rFonts w:ascii="Times New Roman" w:hAnsi="Times New Roman"/>
      <w:b/>
      <w:snapToGrid w:val="0"/>
    </w:rPr>
  </w:style>
  <w:style w:type="paragraph" w:styleId="Heading7">
    <w:name w:val="heading 7"/>
    <w:basedOn w:val="Normal"/>
    <w:next w:val="Normal"/>
    <w:qFormat/>
    <w:pPr>
      <w:keepNext/>
      <w:widowControl w:val="0"/>
      <w:tabs>
        <w:tab w:val="center" w:pos="5400"/>
      </w:tabs>
      <w:spacing w:line="214" w:lineRule="auto"/>
      <w:jc w:val="center"/>
      <w:outlineLvl w:val="6"/>
    </w:pPr>
    <w:rPr>
      <w:rFonts w:ascii="Times New Roman" w:hAnsi="Times New Roman"/>
      <w:b/>
      <w:snapToGrid w:val="0"/>
      <w:sz w:val="32"/>
    </w:rPr>
  </w:style>
  <w:style w:type="paragraph" w:styleId="Heading8">
    <w:name w:val="heading 8"/>
    <w:basedOn w:val="Normal"/>
    <w:next w:val="Normal"/>
    <w:qFormat/>
    <w:pPr>
      <w:keepNext/>
      <w:widowControl w:val="0"/>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7"/>
    </w:pPr>
    <w:rPr>
      <w:snapToGrid w:val="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Heading1"/>
    <w:autoRedefine/>
    <w:pPr>
      <w:spacing w:before="0" w:after="0"/>
      <w:jc w:val="center"/>
    </w:pPr>
    <w:rPr>
      <w:rFonts w:ascii="Times New Roman" w:hAnsi="Times New Roman"/>
      <w:kern w:val="0"/>
      <w:sz w:val="32"/>
    </w:rPr>
  </w:style>
  <w:style w:type="paragraph" w:customStyle="1" w:styleId="Style2">
    <w:name w:val="Style2"/>
    <w:basedOn w:val="Normal"/>
    <w:autoRedefine/>
    <w:pPr>
      <w:tabs>
        <w:tab w:val="left" w:pos="-1440"/>
      </w:tabs>
      <w:ind w:left="1440" w:hanging="1440"/>
      <w:jc w:val="both"/>
    </w:pPr>
    <w:rPr>
      <w:rFonts w:ascii="Times New Roman" w:hAnsi="Times New Roman"/>
      <w:b/>
      <w:sz w:val="32"/>
    </w:rPr>
  </w:style>
  <w:style w:type="paragraph" w:customStyle="1" w:styleId="Style3">
    <w:name w:val="Style3"/>
    <w:basedOn w:val="Heading3"/>
    <w:autoRedefine/>
    <w:pPr>
      <w:keepNext w:val="0"/>
      <w:spacing w:before="0" w:after="0"/>
      <w:ind w:left="720" w:hanging="720"/>
      <w:jc w:val="both"/>
      <w:outlineLvl w:val="9"/>
    </w:pPr>
    <w:rPr>
      <w:b/>
    </w:rPr>
  </w:style>
  <w:style w:type="paragraph" w:styleId="Title">
    <w:name w:val="Title"/>
    <w:basedOn w:val="Normal"/>
    <w:qFormat/>
    <w:pPr>
      <w:jc w:val="center"/>
    </w:pPr>
    <w:rPr>
      <w:rFonts w:ascii="Times New Roman" w:hAnsi="Times New Roman"/>
      <w:b/>
    </w:rPr>
  </w:style>
  <w:style w:type="paragraph" w:styleId="Footer">
    <w:name w:val="footer"/>
    <w:basedOn w:val="Normal"/>
    <w:link w:val="FooterChar"/>
    <w:uiPriority w:val="99"/>
    <w:pPr>
      <w:widowControl w:val="0"/>
      <w:tabs>
        <w:tab w:val="center" w:pos="4320"/>
        <w:tab w:val="right" w:pos="8640"/>
      </w:tabs>
    </w:pPr>
    <w:rPr>
      <w:rFonts w:ascii="Times New Roman" w:hAnsi="Times New Roman"/>
      <w:snapToGrid w:val="0"/>
    </w:rPr>
  </w:style>
  <w:style w:type="paragraph" w:styleId="BodyTextIndent3">
    <w:name w:val="Body Text Indent 3"/>
    <w:basedOn w:val="Normal"/>
    <w:pPr>
      <w:widowControl w:val="0"/>
      <w:tabs>
        <w:tab w:val="left" w:pos="-1440"/>
      </w:tabs>
      <w:spacing w:line="214" w:lineRule="auto"/>
      <w:ind w:left="720"/>
      <w:jc w:val="both"/>
    </w:pPr>
    <w:rPr>
      <w:rFonts w:ascii="Times New Roman" w:hAnsi="Times New Roman"/>
      <w:snapToGrid w:val="0"/>
    </w:rPr>
  </w:style>
  <w:style w:type="character" w:styleId="Hyperlink">
    <w:name w:val="Hyperlink"/>
    <w:rPr>
      <w:color w:val="0000FF"/>
      <w:u w:val="single"/>
    </w:rPr>
  </w:style>
  <w:style w:type="paragraph" w:styleId="BodyText">
    <w:name w:val="Body Text"/>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snapToGrid w:val="0"/>
    </w:rPr>
  </w:style>
  <w:style w:type="paragraph" w:styleId="BodyTextIndent">
    <w:name w:val="Body Text Indent"/>
    <w:basedOn w:val="Normal"/>
    <w:pPr>
      <w:widowControl w:val="0"/>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4" w:lineRule="auto"/>
      <w:ind w:left="1800" w:hanging="360"/>
    </w:pPr>
    <w:rPr>
      <w:rFonts w:ascii="Times New Roman" w:hAnsi="Times New Roman"/>
      <w:snapToGrid w:val="0"/>
    </w:rPr>
  </w:style>
  <w:style w:type="paragraph" w:styleId="BodyTextIndent2">
    <w:name w:val="Body Text Indent 2"/>
    <w:basedOn w:val="Normal"/>
    <w:link w:val="BodyTextIndent2Char"/>
    <w:pPr>
      <w:tabs>
        <w:tab w:val="left" w:pos="-1440"/>
      </w:tabs>
      <w:ind w:left="720" w:hanging="720"/>
      <w:jc w:val="both"/>
    </w:pPr>
    <w:rPr>
      <w:b/>
    </w:rPr>
  </w:style>
  <w:style w:type="paragraph" w:styleId="BodyText2">
    <w:name w:val="Body Tex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character" w:styleId="FollowedHyperlink">
    <w:name w:val="FollowedHyperlink"/>
    <w:rPr>
      <w:color w:val="800080"/>
      <w:u w:val="single"/>
    </w:rPr>
  </w:style>
  <w:style w:type="paragraph" w:styleId="TOC1">
    <w:name w:val="toc 1"/>
    <w:basedOn w:val="Normal"/>
    <w:next w:val="Normal"/>
    <w:autoRedefine/>
    <w:semiHidden/>
    <w:rsid w:val="00F867A6"/>
  </w:style>
  <w:style w:type="paragraph" w:customStyle="1" w:styleId="StyleNormalLatinArialComplexArial11ptBlack">
    <w:name w:val="Style Normal. + (Latin) Arial (Complex) Arial 11 pt Black"/>
    <w:basedOn w:val="Normal"/>
    <w:pPr>
      <w:widowControl w:val="0"/>
      <w:autoSpaceDE w:val="0"/>
      <w:autoSpaceDN w:val="0"/>
      <w:adjustRightInd w:val="0"/>
    </w:pPr>
    <w:rPr>
      <w:rFonts w:cs="Arial"/>
      <w:color w:val="000000"/>
      <w:sz w:val="22"/>
      <w:szCs w:val="22"/>
    </w:rPr>
  </w:style>
  <w:style w:type="table" w:styleId="TableGrid">
    <w:name w:val="Table Grid"/>
    <w:basedOn w:val="TableNormal"/>
    <w:rsid w:val="000B2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D612D"/>
    <w:rPr>
      <w:sz w:val="16"/>
      <w:szCs w:val="16"/>
    </w:rPr>
  </w:style>
  <w:style w:type="paragraph" w:styleId="CommentText">
    <w:name w:val="annotation text"/>
    <w:basedOn w:val="Normal"/>
    <w:link w:val="CommentTextChar"/>
    <w:rsid w:val="001D612D"/>
    <w:rPr>
      <w:sz w:val="20"/>
    </w:rPr>
  </w:style>
  <w:style w:type="character" w:customStyle="1" w:styleId="CommentTextChar">
    <w:name w:val="Comment Text Char"/>
    <w:link w:val="CommentText"/>
    <w:rsid w:val="001D612D"/>
    <w:rPr>
      <w:rFonts w:ascii="Arial" w:hAnsi="Arial"/>
    </w:rPr>
  </w:style>
  <w:style w:type="paragraph" w:styleId="CommentSubject">
    <w:name w:val="annotation subject"/>
    <w:basedOn w:val="CommentText"/>
    <w:next w:val="CommentText"/>
    <w:link w:val="CommentSubjectChar"/>
    <w:rsid w:val="001D612D"/>
    <w:rPr>
      <w:b/>
      <w:bCs/>
    </w:rPr>
  </w:style>
  <w:style w:type="character" w:customStyle="1" w:styleId="CommentSubjectChar">
    <w:name w:val="Comment Subject Char"/>
    <w:link w:val="CommentSubject"/>
    <w:rsid w:val="001D612D"/>
    <w:rPr>
      <w:rFonts w:ascii="Arial" w:hAnsi="Arial"/>
      <w:b/>
      <w:bCs/>
    </w:rPr>
  </w:style>
  <w:style w:type="paragraph" w:styleId="BalloonText">
    <w:name w:val="Balloon Text"/>
    <w:basedOn w:val="Normal"/>
    <w:link w:val="BalloonTextChar"/>
    <w:rsid w:val="001D612D"/>
    <w:rPr>
      <w:rFonts w:ascii="Tahoma" w:hAnsi="Tahoma" w:cs="Tahoma"/>
      <w:sz w:val="16"/>
      <w:szCs w:val="16"/>
    </w:rPr>
  </w:style>
  <w:style w:type="character" w:customStyle="1" w:styleId="BalloonTextChar">
    <w:name w:val="Balloon Text Char"/>
    <w:link w:val="BalloonText"/>
    <w:rsid w:val="001D612D"/>
    <w:rPr>
      <w:rFonts w:ascii="Tahoma" w:hAnsi="Tahoma" w:cs="Tahoma"/>
      <w:sz w:val="16"/>
      <w:szCs w:val="16"/>
    </w:rPr>
  </w:style>
  <w:style w:type="paragraph" w:customStyle="1" w:styleId="Normal0">
    <w:name w:val="Normal."/>
    <w:rsid w:val="002D703E"/>
    <w:pPr>
      <w:widowControl w:val="0"/>
      <w:autoSpaceDE w:val="0"/>
      <w:autoSpaceDN w:val="0"/>
      <w:adjustRightInd w:val="0"/>
    </w:pPr>
    <w:rPr>
      <w:rFonts w:ascii="Arial" w:hAnsi="Arial"/>
      <w:sz w:val="22"/>
      <w:szCs w:val="24"/>
    </w:rPr>
  </w:style>
  <w:style w:type="paragraph" w:customStyle="1" w:styleId="Legal1">
    <w:name w:val="Legal 1"/>
    <w:basedOn w:val="Normal"/>
    <w:rsid w:val="000D3B75"/>
    <w:pPr>
      <w:widowControl w:val="0"/>
      <w:ind w:left="720"/>
      <w:outlineLvl w:val="0"/>
    </w:pPr>
    <w:rPr>
      <w:snapToGrid w:val="0"/>
      <w:sz w:val="22"/>
    </w:rPr>
  </w:style>
  <w:style w:type="paragraph" w:customStyle="1" w:styleId="Level1">
    <w:name w:val="Level 1"/>
    <w:basedOn w:val="Normal"/>
    <w:rsid w:val="00A10329"/>
    <w:pPr>
      <w:widowControl w:val="0"/>
      <w:numPr>
        <w:numId w:val="1"/>
      </w:numPr>
      <w:ind w:hanging="720"/>
      <w:outlineLvl w:val="0"/>
    </w:pPr>
    <w:rPr>
      <w:rFonts w:ascii="Courier New" w:hAnsi="Courier New"/>
      <w:snapToGrid w:val="0"/>
    </w:rPr>
  </w:style>
  <w:style w:type="paragraph" w:customStyle="1" w:styleId="head">
    <w:name w:val="head"/>
    <w:basedOn w:val="Normal"/>
    <w:rsid w:val="00923191"/>
    <w:pPr>
      <w:widowControl w:val="0"/>
      <w:spacing w:before="100" w:after="100"/>
    </w:pPr>
    <w:rPr>
      <w:rFonts w:ascii="Times New Roman" w:hAnsi="Times New Roman"/>
      <w:b/>
      <w:snapToGrid w:val="0"/>
    </w:rPr>
  </w:style>
  <w:style w:type="character" w:styleId="Strong">
    <w:name w:val="Strong"/>
    <w:qFormat/>
    <w:rsid w:val="000C4770"/>
    <w:rPr>
      <w:b/>
    </w:rPr>
  </w:style>
  <w:style w:type="paragraph" w:customStyle="1" w:styleId="Default">
    <w:name w:val="Default"/>
    <w:rsid w:val="00CD1D5F"/>
    <w:pPr>
      <w:autoSpaceDE w:val="0"/>
      <w:autoSpaceDN w:val="0"/>
      <w:adjustRightInd w:val="0"/>
    </w:pPr>
    <w:rPr>
      <w:rFonts w:ascii="Arial" w:hAnsi="Arial" w:cs="Arial"/>
      <w:color w:val="000000"/>
      <w:sz w:val="24"/>
      <w:szCs w:val="24"/>
    </w:rPr>
  </w:style>
  <w:style w:type="character" w:customStyle="1" w:styleId="BodyTextIndent2Char">
    <w:name w:val="Body Text Indent 2 Char"/>
    <w:link w:val="BodyTextIndent2"/>
    <w:rsid w:val="001849AF"/>
    <w:rPr>
      <w:rFonts w:ascii="Arial" w:hAnsi="Arial"/>
      <w:b/>
      <w:sz w:val="24"/>
    </w:rPr>
  </w:style>
  <w:style w:type="paragraph" w:styleId="DocumentMap">
    <w:name w:val="Document Map"/>
    <w:basedOn w:val="Normal"/>
    <w:link w:val="DocumentMapChar"/>
    <w:rsid w:val="00E829F0"/>
    <w:rPr>
      <w:rFonts w:ascii="Tahoma" w:hAnsi="Tahoma" w:cs="Tahoma"/>
      <w:sz w:val="16"/>
      <w:szCs w:val="16"/>
    </w:rPr>
  </w:style>
  <w:style w:type="character" w:customStyle="1" w:styleId="DocumentMapChar">
    <w:name w:val="Document Map Char"/>
    <w:link w:val="DocumentMap"/>
    <w:rsid w:val="00E829F0"/>
    <w:rPr>
      <w:rFonts w:ascii="Tahoma" w:hAnsi="Tahoma" w:cs="Tahoma"/>
      <w:sz w:val="16"/>
      <w:szCs w:val="16"/>
    </w:rPr>
  </w:style>
  <w:style w:type="character" w:customStyle="1" w:styleId="BodyText3Char">
    <w:name w:val="Body Text 3 Char"/>
    <w:link w:val="BodyText3"/>
    <w:rsid w:val="00841FAF"/>
    <w:rPr>
      <w:rFonts w:ascii="Arial" w:hAnsi="Arial"/>
      <w:b/>
      <w:color w:val="FF0000"/>
      <w:sz w:val="24"/>
    </w:rPr>
  </w:style>
  <w:style w:type="character" w:styleId="UnresolvedMention">
    <w:name w:val="Unresolved Mention"/>
    <w:uiPriority w:val="99"/>
    <w:semiHidden/>
    <w:unhideWhenUsed/>
    <w:rsid w:val="00063E5C"/>
    <w:rPr>
      <w:color w:val="605E5C"/>
      <w:shd w:val="clear" w:color="auto" w:fill="E1DFDD"/>
    </w:rPr>
  </w:style>
  <w:style w:type="paragraph" w:styleId="ListParagraph">
    <w:name w:val="List Paragraph"/>
    <w:basedOn w:val="Normal"/>
    <w:uiPriority w:val="34"/>
    <w:qFormat/>
    <w:rsid w:val="00186F2C"/>
    <w:pPr>
      <w:ind w:left="720"/>
    </w:pPr>
  </w:style>
  <w:style w:type="character" w:customStyle="1" w:styleId="FooterChar">
    <w:name w:val="Footer Char"/>
    <w:link w:val="Footer"/>
    <w:uiPriority w:val="99"/>
    <w:rsid w:val="008F676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74924">
      <w:bodyDiv w:val="1"/>
      <w:marLeft w:val="0"/>
      <w:marRight w:val="0"/>
      <w:marTop w:val="0"/>
      <w:marBottom w:val="0"/>
      <w:divBdr>
        <w:top w:val="none" w:sz="0" w:space="0" w:color="auto"/>
        <w:left w:val="none" w:sz="0" w:space="0" w:color="auto"/>
        <w:bottom w:val="none" w:sz="0" w:space="0" w:color="auto"/>
        <w:right w:val="none" w:sz="0" w:space="0" w:color="auto"/>
      </w:divBdr>
    </w:div>
    <w:div w:id="248278477">
      <w:bodyDiv w:val="1"/>
      <w:marLeft w:val="0"/>
      <w:marRight w:val="0"/>
      <w:marTop w:val="0"/>
      <w:marBottom w:val="0"/>
      <w:divBdr>
        <w:top w:val="none" w:sz="0" w:space="0" w:color="auto"/>
        <w:left w:val="none" w:sz="0" w:space="0" w:color="auto"/>
        <w:bottom w:val="none" w:sz="0" w:space="0" w:color="auto"/>
        <w:right w:val="none" w:sz="0" w:space="0" w:color="auto"/>
      </w:divBdr>
    </w:div>
    <w:div w:id="505511247">
      <w:bodyDiv w:val="1"/>
      <w:marLeft w:val="0"/>
      <w:marRight w:val="0"/>
      <w:marTop w:val="0"/>
      <w:marBottom w:val="0"/>
      <w:divBdr>
        <w:top w:val="none" w:sz="0" w:space="0" w:color="auto"/>
        <w:left w:val="none" w:sz="0" w:space="0" w:color="auto"/>
        <w:bottom w:val="none" w:sz="0" w:space="0" w:color="auto"/>
        <w:right w:val="none" w:sz="0" w:space="0" w:color="auto"/>
      </w:divBdr>
    </w:div>
    <w:div w:id="685835313">
      <w:bodyDiv w:val="1"/>
      <w:marLeft w:val="0"/>
      <w:marRight w:val="0"/>
      <w:marTop w:val="0"/>
      <w:marBottom w:val="0"/>
      <w:divBdr>
        <w:top w:val="none" w:sz="0" w:space="0" w:color="auto"/>
        <w:left w:val="none" w:sz="0" w:space="0" w:color="auto"/>
        <w:bottom w:val="none" w:sz="0" w:space="0" w:color="auto"/>
        <w:right w:val="none" w:sz="0" w:space="0" w:color="auto"/>
      </w:divBdr>
    </w:div>
    <w:div w:id="1022122056">
      <w:bodyDiv w:val="1"/>
      <w:marLeft w:val="630"/>
      <w:marRight w:val="0"/>
      <w:marTop w:val="900"/>
      <w:marBottom w:val="405"/>
      <w:divBdr>
        <w:top w:val="none" w:sz="0" w:space="0" w:color="auto"/>
        <w:left w:val="none" w:sz="0" w:space="0" w:color="auto"/>
        <w:bottom w:val="none" w:sz="0" w:space="0" w:color="auto"/>
        <w:right w:val="none" w:sz="0" w:space="0" w:color="auto"/>
      </w:divBdr>
      <w:divsChild>
        <w:div w:id="738360877">
          <w:marLeft w:val="0"/>
          <w:marRight w:val="0"/>
          <w:marTop w:val="0"/>
          <w:marBottom w:val="330"/>
          <w:divBdr>
            <w:top w:val="none" w:sz="0" w:space="0" w:color="auto"/>
            <w:left w:val="none" w:sz="0" w:space="0" w:color="auto"/>
            <w:bottom w:val="none" w:sz="0" w:space="0" w:color="auto"/>
            <w:right w:val="none" w:sz="0" w:space="0" w:color="auto"/>
          </w:divBdr>
          <w:divsChild>
            <w:div w:id="611284084">
              <w:marLeft w:val="0"/>
              <w:marRight w:val="0"/>
              <w:marTop w:val="0"/>
              <w:marBottom w:val="0"/>
              <w:divBdr>
                <w:top w:val="none" w:sz="0" w:space="0" w:color="auto"/>
                <w:left w:val="none" w:sz="0" w:space="0" w:color="auto"/>
                <w:bottom w:val="none" w:sz="0" w:space="0" w:color="auto"/>
                <w:right w:val="none" w:sz="0" w:space="0" w:color="auto"/>
              </w:divBdr>
              <w:divsChild>
                <w:div w:id="1058866391">
                  <w:marLeft w:val="0"/>
                  <w:marRight w:val="0"/>
                  <w:marTop w:val="0"/>
                  <w:marBottom w:val="0"/>
                  <w:divBdr>
                    <w:top w:val="none" w:sz="0" w:space="0" w:color="auto"/>
                    <w:left w:val="none" w:sz="0" w:space="0" w:color="auto"/>
                    <w:bottom w:val="none" w:sz="0" w:space="0" w:color="auto"/>
                    <w:right w:val="none" w:sz="0" w:space="0" w:color="auto"/>
                  </w:divBdr>
                  <w:divsChild>
                    <w:div w:id="1012142897">
                      <w:marLeft w:val="0"/>
                      <w:marRight w:val="0"/>
                      <w:marTop w:val="0"/>
                      <w:marBottom w:val="0"/>
                      <w:divBdr>
                        <w:top w:val="none" w:sz="0" w:space="0" w:color="auto"/>
                        <w:left w:val="none" w:sz="0" w:space="0" w:color="auto"/>
                        <w:bottom w:val="none" w:sz="0" w:space="0" w:color="auto"/>
                        <w:right w:val="none" w:sz="0" w:space="0" w:color="auto"/>
                      </w:divBdr>
                      <w:divsChild>
                        <w:div w:id="1536458559">
                          <w:marLeft w:val="0"/>
                          <w:marRight w:val="0"/>
                          <w:marTop w:val="0"/>
                          <w:marBottom w:val="0"/>
                          <w:divBdr>
                            <w:top w:val="none" w:sz="0" w:space="0" w:color="auto"/>
                            <w:left w:val="none" w:sz="0" w:space="0" w:color="auto"/>
                            <w:bottom w:val="none" w:sz="0" w:space="0" w:color="auto"/>
                            <w:right w:val="none" w:sz="0" w:space="0" w:color="auto"/>
                          </w:divBdr>
                          <w:divsChild>
                            <w:div w:id="465977828">
                              <w:marLeft w:val="0"/>
                              <w:marRight w:val="0"/>
                              <w:marTop w:val="0"/>
                              <w:marBottom w:val="0"/>
                              <w:divBdr>
                                <w:top w:val="none" w:sz="0" w:space="0" w:color="auto"/>
                                <w:left w:val="none" w:sz="0" w:space="0" w:color="auto"/>
                                <w:bottom w:val="none" w:sz="0" w:space="0" w:color="auto"/>
                                <w:right w:val="none" w:sz="0" w:space="0" w:color="auto"/>
                              </w:divBdr>
                              <w:divsChild>
                                <w:div w:id="555165959">
                                  <w:marLeft w:val="0"/>
                                  <w:marRight w:val="0"/>
                                  <w:marTop w:val="0"/>
                                  <w:marBottom w:val="0"/>
                                  <w:divBdr>
                                    <w:top w:val="none" w:sz="0" w:space="0" w:color="auto"/>
                                    <w:left w:val="none" w:sz="0" w:space="0" w:color="auto"/>
                                    <w:bottom w:val="none" w:sz="0" w:space="0" w:color="auto"/>
                                    <w:right w:val="none" w:sz="0" w:space="0" w:color="auto"/>
                                  </w:divBdr>
                                  <w:divsChild>
                                    <w:div w:id="1665430116">
                                      <w:marLeft w:val="0"/>
                                      <w:marRight w:val="0"/>
                                      <w:marTop w:val="0"/>
                                      <w:marBottom w:val="0"/>
                                      <w:divBdr>
                                        <w:top w:val="none" w:sz="0" w:space="0" w:color="auto"/>
                                        <w:left w:val="none" w:sz="0" w:space="0" w:color="auto"/>
                                        <w:bottom w:val="none" w:sz="0" w:space="0" w:color="auto"/>
                                        <w:right w:val="none" w:sz="0" w:space="0" w:color="auto"/>
                                      </w:divBdr>
                                    </w:div>
                                  </w:divsChild>
                                </w:div>
                                <w:div w:id="989213113">
                                  <w:marLeft w:val="0"/>
                                  <w:marRight w:val="0"/>
                                  <w:marTop w:val="0"/>
                                  <w:marBottom w:val="0"/>
                                  <w:divBdr>
                                    <w:top w:val="none" w:sz="0" w:space="0" w:color="auto"/>
                                    <w:left w:val="none" w:sz="0" w:space="0" w:color="auto"/>
                                    <w:bottom w:val="none" w:sz="0" w:space="0" w:color="auto"/>
                                    <w:right w:val="none" w:sz="0" w:space="0" w:color="auto"/>
                                  </w:divBdr>
                                  <w:divsChild>
                                    <w:div w:id="1183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6219">
      <w:bodyDiv w:val="1"/>
      <w:marLeft w:val="0"/>
      <w:marRight w:val="0"/>
      <w:marTop w:val="0"/>
      <w:marBottom w:val="0"/>
      <w:divBdr>
        <w:top w:val="none" w:sz="0" w:space="0" w:color="auto"/>
        <w:left w:val="none" w:sz="0" w:space="0" w:color="auto"/>
        <w:bottom w:val="none" w:sz="0" w:space="0" w:color="auto"/>
        <w:right w:val="none" w:sz="0" w:space="0" w:color="auto"/>
      </w:divBdr>
    </w:div>
    <w:div w:id="1627468549">
      <w:bodyDiv w:val="1"/>
      <w:marLeft w:val="0"/>
      <w:marRight w:val="0"/>
      <w:marTop w:val="0"/>
      <w:marBottom w:val="0"/>
      <w:divBdr>
        <w:top w:val="none" w:sz="0" w:space="0" w:color="auto"/>
        <w:left w:val="none" w:sz="0" w:space="0" w:color="auto"/>
        <w:bottom w:val="none" w:sz="0" w:space="0" w:color="auto"/>
        <w:right w:val="none" w:sz="0" w:space="0" w:color="auto"/>
      </w:divBdr>
    </w:div>
    <w:div w:id="198477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ata.opi.mt.gov/bills/mca/18/2/18-2-417.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trules.org/gateway/ruleno.asp?RN=24%2E17%2E144" TargetMode="External"/><Relationship Id="rId4" Type="http://schemas.openxmlformats.org/officeDocument/2006/relationships/settings" Target="settings.xml"/><Relationship Id="rId9" Type="http://schemas.openxmlformats.org/officeDocument/2006/relationships/hyperlink" Target="https://spb.mt.gov/Procurement-Gui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59222-4346-4AF3-BDA5-89ADFA2F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2653</Words>
  <Characters>15075</Characters>
  <Application>Microsoft Office Word</Application>
  <DocSecurity>0</DocSecurity>
  <Lines>367</Lines>
  <Paragraphs>194</Paragraphs>
  <ScaleCrop>false</ScaleCrop>
  <HeadingPairs>
    <vt:vector size="2" baseType="variant">
      <vt:variant>
        <vt:lpstr>Title</vt:lpstr>
      </vt:variant>
      <vt:variant>
        <vt:i4>1</vt:i4>
      </vt:variant>
    </vt:vector>
  </HeadingPairs>
  <TitlesOfParts>
    <vt:vector size="1" baseType="lpstr">
      <vt:lpstr> </vt:lpstr>
    </vt:vector>
  </TitlesOfParts>
  <Company>State of Montana</Company>
  <LinksUpToDate>false</LinksUpToDate>
  <CharactersWithSpaces>17534</CharactersWithSpaces>
  <SharedDoc>false</SharedDoc>
  <HLinks>
    <vt:vector size="18" baseType="variant">
      <vt:variant>
        <vt:i4>3145839</vt:i4>
      </vt:variant>
      <vt:variant>
        <vt:i4>9</vt:i4>
      </vt:variant>
      <vt:variant>
        <vt:i4>0</vt:i4>
      </vt:variant>
      <vt:variant>
        <vt:i4>5</vt:i4>
      </vt:variant>
      <vt:variant>
        <vt:lpwstr>http://www.mtrules.org/gateway/ruleno.asp?RN=24%2E17%2E144</vt:lpwstr>
      </vt:variant>
      <vt:variant>
        <vt:lpwstr/>
      </vt:variant>
      <vt:variant>
        <vt:i4>4456528</vt:i4>
      </vt:variant>
      <vt:variant>
        <vt:i4>6</vt:i4>
      </vt:variant>
      <vt:variant>
        <vt:i4>0</vt:i4>
      </vt:variant>
      <vt:variant>
        <vt:i4>5</vt:i4>
      </vt:variant>
      <vt:variant>
        <vt:lpwstr>https://spb.mt.gov/Procurement-Guide</vt:lpwstr>
      </vt:variant>
      <vt:variant>
        <vt:lpwstr>accordion1-pane3</vt:lpwstr>
      </vt:variant>
      <vt:variant>
        <vt:i4>6422586</vt:i4>
      </vt:variant>
      <vt:variant>
        <vt:i4>3</vt:i4>
      </vt:variant>
      <vt:variant>
        <vt:i4>0</vt:i4>
      </vt:variant>
      <vt:variant>
        <vt:i4>5</vt:i4>
      </vt:variant>
      <vt:variant>
        <vt:lpwstr>http://data.opi.mt.gov/bills/mca/18/2/18-2-417.htm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Dept. of Administration</dc:creator>
  <cp:keywords/>
  <cp:lastModifiedBy>Pfeifer, Sabrina</cp:lastModifiedBy>
  <cp:revision>2</cp:revision>
  <cp:lastPrinted>2012-01-20T15:55:00Z</cp:lastPrinted>
  <dcterms:created xsi:type="dcterms:W3CDTF">2026-04-29T22:18:00Z</dcterms:created>
  <dcterms:modified xsi:type="dcterms:W3CDTF">2026-04-29T22:18:00Z</dcterms:modified>
</cp:coreProperties>
</file>